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8B" w:rsidRPr="00E76C8B" w:rsidRDefault="00E76C8B" w:rsidP="00E76C8B">
      <w:pPr>
        <w:jc w:val="center"/>
        <w:rPr>
          <w:rFonts w:ascii="Times New Roman" w:hAnsi="Times New Roman" w:cs="Times New Roman"/>
          <w:b/>
          <w:sz w:val="24"/>
          <w:szCs w:val="24"/>
        </w:rPr>
      </w:pPr>
      <w:r w:rsidRPr="00E76C8B">
        <w:rPr>
          <w:rFonts w:ascii="Times New Roman" w:hAnsi="Times New Roman" w:cs="Times New Roman"/>
          <w:b/>
          <w:sz w:val="24"/>
          <w:szCs w:val="24"/>
        </w:rPr>
        <w:t>Памятка по созданию службы охраны труда.</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В каждой компании должна быть организована работа по охране труда, должны быть ответственные лица.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В компании, превышающей численность 50 человек, создается отдел по охране труда, либо вводится должность специалиста по охране труда.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 небольших компаниях (численностью до 50 человек) выделять отдельного сотрудника для этого не обязательно. Но тут встает вопрос: как тогда выполнить требования Трудового кодекса?</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Работодатель, численность работников которого не превышает 50 человек, может принять заключить гражданско-правовой договор с организацией либо специалистом, оказывающими услуги в области охраны труда.</w:t>
      </w:r>
    </w:p>
    <w:p w:rsidR="00324116" w:rsidRPr="00324116" w:rsidRDefault="00324116" w:rsidP="00324116">
      <w:pPr>
        <w:jc w:val="both"/>
        <w:rPr>
          <w:rFonts w:ascii="Times New Roman" w:hAnsi="Times New Roman" w:cs="Times New Roman"/>
          <w:sz w:val="24"/>
          <w:szCs w:val="24"/>
        </w:rPr>
      </w:pPr>
      <w:r>
        <w:rPr>
          <w:rFonts w:ascii="Times New Roman" w:hAnsi="Times New Roman" w:cs="Times New Roman"/>
          <w:sz w:val="24"/>
          <w:szCs w:val="24"/>
        </w:rPr>
        <w:t>О</w:t>
      </w:r>
      <w:r w:rsidRPr="00324116">
        <w:rPr>
          <w:rFonts w:ascii="Times New Roman" w:hAnsi="Times New Roman" w:cs="Times New Roman"/>
          <w:sz w:val="24"/>
          <w:szCs w:val="24"/>
        </w:rPr>
        <w:t xml:space="preserve">рганизация, оказывающая услуги в области охраны труда, должна быть аккредитована в соответствии с правилами, утвержденными Приказом Минздрава соц. развития  от 01.04.2010г №205Н.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для которого эта работа не будет основной.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 таком случае тоже следует заглянуть в штатное расписание. Если должность специалиста по охране труда присутствует, возможно</w:t>
      </w:r>
      <w:r>
        <w:rPr>
          <w:rFonts w:ascii="Times New Roman" w:hAnsi="Times New Roman" w:cs="Times New Roman"/>
          <w:sz w:val="24"/>
          <w:szCs w:val="24"/>
        </w:rPr>
        <w:t>,</w:t>
      </w:r>
      <w:r w:rsidRPr="00324116">
        <w:rPr>
          <w:rFonts w:ascii="Times New Roman" w:hAnsi="Times New Roman" w:cs="Times New Roman"/>
          <w:sz w:val="24"/>
          <w:szCs w:val="24"/>
        </w:rPr>
        <w:t xml:space="preserve"> заключение с работником компании либо трудового договора о работе по совместительству, либо соглашения о совмещении функций по данной должности.</w:t>
      </w:r>
    </w:p>
    <w:p w:rsidR="00324116" w:rsidRPr="00324116" w:rsidRDefault="00324116" w:rsidP="00324116">
      <w:pPr>
        <w:jc w:val="both"/>
        <w:rPr>
          <w:rFonts w:ascii="Times New Roman" w:hAnsi="Times New Roman" w:cs="Times New Roman"/>
          <w:sz w:val="24"/>
          <w:szCs w:val="24"/>
        </w:rPr>
      </w:pPr>
      <w:r>
        <w:rPr>
          <w:rFonts w:ascii="Times New Roman" w:hAnsi="Times New Roman" w:cs="Times New Roman"/>
          <w:sz w:val="24"/>
          <w:szCs w:val="24"/>
        </w:rPr>
        <w:t>Если должность отсутствует,</w:t>
      </w:r>
      <w:r w:rsidRPr="00324116">
        <w:rPr>
          <w:rFonts w:ascii="Times New Roman" w:hAnsi="Times New Roman" w:cs="Times New Roman"/>
          <w:sz w:val="24"/>
          <w:szCs w:val="24"/>
        </w:rPr>
        <w:t xml:space="preserve"> возможно</w:t>
      </w:r>
      <w:r>
        <w:rPr>
          <w:rFonts w:ascii="Times New Roman" w:hAnsi="Times New Roman" w:cs="Times New Roman"/>
          <w:sz w:val="24"/>
          <w:szCs w:val="24"/>
        </w:rPr>
        <w:t>,</w:t>
      </w:r>
      <w:r w:rsidRPr="00324116">
        <w:rPr>
          <w:rFonts w:ascii="Times New Roman" w:hAnsi="Times New Roman" w:cs="Times New Roman"/>
          <w:sz w:val="24"/>
          <w:szCs w:val="24"/>
        </w:rPr>
        <w:t xml:space="preserve"> заключение соглашения о совмещении. При этом совмещение подразумевает наличие вакантной должности.</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Функции специалиста по охране труда может выполнять и работник со средним профессиональным образованием, если он прошел переподготовку в области охраны труда и имеет стаж работы в данной области не менее трех лет.</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То есть кадровик или любой другой специалист может выполнять функции специалиста по охране труда при условии наличия высшего образования или прохождения переподготовки в этой области.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Работодатели, работники и инженеры по охране труда обязаны проходить регулярное </w:t>
      </w:r>
      <w:proofErr w:type="gramStart"/>
      <w:r w:rsidRPr="00324116">
        <w:rPr>
          <w:rFonts w:ascii="Times New Roman" w:hAnsi="Times New Roman" w:cs="Times New Roman"/>
          <w:sz w:val="24"/>
          <w:szCs w:val="24"/>
        </w:rPr>
        <w:t>обучение по охране</w:t>
      </w:r>
      <w:proofErr w:type="gramEnd"/>
      <w:r w:rsidRPr="00324116">
        <w:rPr>
          <w:rFonts w:ascii="Times New Roman" w:hAnsi="Times New Roman" w:cs="Times New Roman"/>
          <w:sz w:val="24"/>
          <w:szCs w:val="24"/>
        </w:rPr>
        <w:t xml:space="preserve"> труда (ч. 1 ст. 225 ТК РФ). Его цель — сократить производственный травматизм и уменьшить количество профзаболеваний.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Приказом Минтруда РФ от 04.08.2014 № 524н утвержден профессиональный стандарт специалиста по охране труда. Согласно его требованиям работник, выполняющий функции охраны труда в компании, должен иметь высшее образование по направлению подготовки «</w:t>
      </w:r>
      <w:proofErr w:type="spellStart"/>
      <w:r w:rsidRPr="00324116">
        <w:rPr>
          <w:rFonts w:ascii="Times New Roman" w:hAnsi="Times New Roman" w:cs="Times New Roman"/>
          <w:sz w:val="24"/>
          <w:szCs w:val="24"/>
        </w:rPr>
        <w:t>Техносферная</w:t>
      </w:r>
      <w:proofErr w:type="spellEnd"/>
      <w:r w:rsidRPr="00324116">
        <w:rPr>
          <w:rFonts w:ascii="Times New Roman" w:hAnsi="Times New Roman" w:cs="Times New Roman"/>
          <w:sz w:val="24"/>
          <w:szCs w:val="24"/>
        </w:rPr>
        <w:t xml:space="preserve"> безопасность» или соответствующим направлениям подготовки (специальностям) по обеспечению безопасности производственной </w:t>
      </w:r>
      <w:r w:rsidRPr="00324116">
        <w:rPr>
          <w:rFonts w:ascii="Times New Roman" w:hAnsi="Times New Roman" w:cs="Times New Roman"/>
          <w:sz w:val="24"/>
          <w:szCs w:val="24"/>
        </w:rPr>
        <w:lastRenderedPageBreak/>
        <w:t xml:space="preserve">деятельности. Если профильного высшего образования нет, работник должен пройти профессиональную переподготовку в данной области.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При наличии у работодателя опасных производственных объектов работник должен пройти соответствующую подготовку и аттестацию в области промышленной безопасности. </w:t>
      </w:r>
      <w:bookmarkStart w:id="0" w:name="_GoBack"/>
      <w:bookmarkEnd w:id="0"/>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Обучение проводится в специализированных центрах, имеющих специальную аккредитацию, по окончанию которых выдается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324116">
        <w:rPr>
          <w:rFonts w:ascii="Times New Roman" w:hAnsi="Times New Roman" w:cs="Times New Roman"/>
          <w:sz w:val="24"/>
          <w:szCs w:val="24"/>
        </w:rPr>
        <w:t>обучение по охране</w:t>
      </w:r>
      <w:proofErr w:type="gramEnd"/>
      <w:r w:rsidRPr="00324116">
        <w:rPr>
          <w:rFonts w:ascii="Times New Roman" w:hAnsi="Times New Roman" w:cs="Times New Roman"/>
          <w:sz w:val="24"/>
          <w:szCs w:val="24"/>
        </w:rPr>
        <w:t xml:space="preserve"> труда и проверку знаний требований охраны труда.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 Обучение п</w:t>
      </w:r>
      <w:r>
        <w:rPr>
          <w:rFonts w:ascii="Times New Roman" w:hAnsi="Times New Roman" w:cs="Times New Roman"/>
          <w:sz w:val="24"/>
          <w:szCs w:val="24"/>
        </w:rPr>
        <w:t xml:space="preserve">роводится один раз в три года. </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Обязательные документы по охране труда в организации</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Установленного законодательно списка минимально необходимых документов </w:t>
      </w:r>
      <w:proofErr w:type="gramStart"/>
      <w:r w:rsidRPr="00324116">
        <w:rPr>
          <w:rFonts w:ascii="Times New Roman" w:hAnsi="Times New Roman" w:cs="Times New Roman"/>
          <w:sz w:val="24"/>
          <w:szCs w:val="24"/>
        </w:rPr>
        <w:t>по</w:t>
      </w:r>
      <w:proofErr w:type="gramEnd"/>
      <w:r w:rsidRPr="00324116">
        <w:rPr>
          <w:rFonts w:ascii="Times New Roman" w:hAnsi="Times New Roman" w:cs="Times New Roman"/>
          <w:sz w:val="24"/>
          <w:szCs w:val="24"/>
        </w:rPr>
        <w:t xml:space="preserve"> ОТ не существует. Однако на каждом предприятии обязательно должны присутствовать:</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 xml:space="preserve">положение об охране труда (как основной, определяющий политику организации документ);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вся необходимая документация по СОУТ;</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 xml:space="preserve"> инструкции </w:t>
      </w:r>
      <w:proofErr w:type="gramStart"/>
      <w:r w:rsidRPr="00324116">
        <w:rPr>
          <w:rFonts w:ascii="Times New Roman" w:hAnsi="Times New Roman" w:cs="Times New Roman"/>
          <w:sz w:val="24"/>
          <w:szCs w:val="24"/>
        </w:rPr>
        <w:t>по</w:t>
      </w:r>
      <w:proofErr w:type="gramEnd"/>
      <w:r w:rsidRPr="00324116">
        <w:rPr>
          <w:rFonts w:ascii="Times New Roman" w:hAnsi="Times New Roman" w:cs="Times New Roman"/>
          <w:sz w:val="24"/>
          <w:szCs w:val="24"/>
        </w:rPr>
        <w:t xml:space="preserve"> </w:t>
      </w:r>
      <w:proofErr w:type="gramStart"/>
      <w:r w:rsidRPr="00324116">
        <w:rPr>
          <w:rFonts w:ascii="Times New Roman" w:hAnsi="Times New Roman" w:cs="Times New Roman"/>
          <w:sz w:val="24"/>
          <w:szCs w:val="24"/>
        </w:rPr>
        <w:t>ОТ</w:t>
      </w:r>
      <w:proofErr w:type="gramEnd"/>
      <w:r w:rsidRPr="00324116">
        <w:rPr>
          <w:rFonts w:ascii="Times New Roman" w:hAnsi="Times New Roman" w:cs="Times New Roman"/>
          <w:sz w:val="24"/>
          <w:szCs w:val="24"/>
        </w:rPr>
        <w:t xml:space="preserve"> для всех перечисленных в штатном расписании должностей и специальностей и соответствующие распорядительные документы к ним;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 xml:space="preserve">приказы, определяющие ответственных лиц (например, за пожарную безопасность, выдачу </w:t>
      </w:r>
      <w:proofErr w:type="gramStart"/>
      <w:r w:rsidRPr="00324116">
        <w:rPr>
          <w:rFonts w:ascii="Times New Roman" w:hAnsi="Times New Roman" w:cs="Times New Roman"/>
          <w:sz w:val="24"/>
          <w:szCs w:val="24"/>
        </w:rPr>
        <w:t>СИЗ</w:t>
      </w:r>
      <w:proofErr w:type="gramEnd"/>
      <w:r w:rsidRPr="00324116">
        <w:rPr>
          <w:rFonts w:ascii="Times New Roman" w:hAnsi="Times New Roman" w:cs="Times New Roman"/>
          <w:sz w:val="24"/>
          <w:szCs w:val="24"/>
        </w:rPr>
        <w:t xml:space="preserve">, обучение и т.п.); </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 xml:space="preserve">разработанные программы обучения </w:t>
      </w:r>
      <w:proofErr w:type="gramStart"/>
      <w:r w:rsidRPr="00324116">
        <w:rPr>
          <w:rFonts w:ascii="Times New Roman" w:hAnsi="Times New Roman" w:cs="Times New Roman"/>
          <w:sz w:val="24"/>
          <w:szCs w:val="24"/>
        </w:rPr>
        <w:t>по</w:t>
      </w:r>
      <w:proofErr w:type="gramEnd"/>
      <w:r w:rsidRPr="00324116">
        <w:rPr>
          <w:rFonts w:ascii="Times New Roman" w:hAnsi="Times New Roman" w:cs="Times New Roman"/>
          <w:sz w:val="24"/>
          <w:szCs w:val="24"/>
        </w:rPr>
        <w:t xml:space="preserve"> ОТ; </w:t>
      </w:r>
    </w:p>
    <w:p w:rsid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журнал</w:t>
      </w:r>
      <w:r>
        <w:rPr>
          <w:rFonts w:ascii="Times New Roman" w:hAnsi="Times New Roman" w:cs="Times New Roman"/>
          <w:sz w:val="24"/>
          <w:szCs w:val="24"/>
        </w:rPr>
        <w:t xml:space="preserve"> регистрации несчастных случаев;</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w:t>
      </w:r>
      <w:r w:rsidRPr="00324116">
        <w:rPr>
          <w:rFonts w:ascii="Times New Roman" w:hAnsi="Times New Roman" w:cs="Times New Roman"/>
          <w:sz w:val="24"/>
          <w:szCs w:val="24"/>
        </w:rPr>
        <w:tab/>
        <w:t>журналы регистрации инструктажей (вводных, первичных, повторных, целевых, внеплановых) и протоколы проверки знаний</w:t>
      </w:r>
      <w:r>
        <w:rPr>
          <w:rFonts w:ascii="Times New Roman" w:hAnsi="Times New Roman" w:cs="Times New Roman"/>
          <w:sz w:val="24"/>
          <w:szCs w:val="24"/>
        </w:rPr>
        <w:t>.</w:t>
      </w:r>
    </w:p>
    <w:p w:rsidR="00324116" w:rsidRPr="00324116" w:rsidRDefault="00324116" w:rsidP="00324116">
      <w:pPr>
        <w:jc w:val="both"/>
        <w:rPr>
          <w:rFonts w:ascii="Times New Roman" w:hAnsi="Times New Roman" w:cs="Times New Roman"/>
          <w:sz w:val="24"/>
          <w:szCs w:val="24"/>
        </w:rPr>
      </w:pP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Инструктажи.</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w:t>
      </w:r>
      <w:proofErr w:type="gramStart"/>
      <w:r w:rsidRPr="00324116">
        <w:rPr>
          <w:rFonts w:ascii="Times New Roman" w:hAnsi="Times New Roman" w:cs="Times New Roman"/>
          <w:sz w:val="24"/>
          <w:szCs w:val="24"/>
        </w:rPr>
        <w:t>на</w:t>
      </w:r>
      <w:proofErr w:type="gramEnd"/>
      <w:r w:rsidRPr="00324116">
        <w:rPr>
          <w:rFonts w:ascii="Times New Roman" w:hAnsi="Times New Roman" w:cs="Times New Roman"/>
          <w:sz w:val="24"/>
          <w:szCs w:val="24"/>
        </w:rPr>
        <w:t>:</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1) вводный;</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2) </w:t>
      </w:r>
      <w:proofErr w:type="gramStart"/>
      <w:r w:rsidRPr="00324116">
        <w:rPr>
          <w:rFonts w:ascii="Times New Roman" w:hAnsi="Times New Roman" w:cs="Times New Roman"/>
          <w:sz w:val="24"/>
          <w:szCs w:val="24"/>
        </w:rPr>
        <w:t>первичный</w:t>
      </w:r>
      <w:proofErr w:type="gramEnd"/>
      <w:r w:rsidRPr="00324116">
        <w:rPr>
          <w:rFonts w:ascii="Times New Roman" w:hAnsi="Times New Roman" w:cs="Times New Roman"/>
          <w:sz w:val="24"/>
          <w:szCs w:val="24"/>
        </w:rPr>
        <w:t xml:space="preserve"> на рабочем месте;</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lastRenderedPageBreak/>
        <w:t>3) повторный;</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4) внеплановый;</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5) целевой.</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Вводный инструктаж и первичный на рабочем месте проводятся по утвержденным программам.</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Вводный инструктаж</w:t>
      </w:r>
    </w:p>
    <w:p w:rsidR="00324116" w:rsidRPr="00324116" w:rsidRDefault="00324116" w:rsidP="00324116">
      <w:pPr>
        <w:jc w:val="both"/>
        <w:rPr>
          <w:rFonts w:ascii="Times New Roman" w:hAnsi="Times New Roman" w:cs="Times New Roman"/>
          <w:sz w:val="24"/>
          <w:szCs w:val="24"/>
        </w:rPr>
      </w:pPr>
      <w:proofErr w:type="gramStart"/>
      <w:r w:rsidRPr="00324116">
        <w:rPr>
          <w:rFonts w:ascii="Times New Roman" w:hAnsi="Times New Roman" w:cs="Times New Roman"/>
          <w:sz w:val="24"/>
          <w:szCs w:val="24"/>
        </w:rPr>
        <w:t>Вводный инструктаж по безопасности труда проводит специалист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w:t>
      </w:r>
      <w:proofErr w:type="gramEnd"/>
      <w:r w:rsidRPr="00324116">
        <w:rPr>
          <w:rFonts w:ascii="Times New Roman" w:hAnsi="Times New Roman" w:cs="Times New Roman"/>
          <w:sz w:val="24"/>
          <w:szCs w:val="24"/>
        </w:rPr>
        <w:t xml:space="preserve">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Первичный инструктаж</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Первичный инструктаж по охране труда на рабочем месте до начала производственной деятельности проводит непосредственный руководитель работ по инструкциям по охране труда, </w:t>
      </w:r>
      <w:proofErr w:type="gramStart"/>
      <w:r w:rsidRPr="00324116">
        <w:rPr>
          <w:rFonts w:ascii="Times New Roman" w:hAnsi="Times New Roman" w:cs="Times New Roman"/>
          <w:sz w:val="24"/>
          <w:szCs w:val="24"/>
        </w:rPr>
        <w:t>разработанным</w:t>
      </w:r>
      <w:proofErr w:type="gramEnd"/>
      <w:r w:rsidRPr="00324116">
        <w:rPr>
          <w:rFonts w:ascii="Times New Roman" w:hAnsi="Times New Roman" w:cs="Times New Roman"/>
          <w:sz w:val="24"/>
          <w:szCs w:val="24"/>
        </w:rPr>
        <w:t xml:space="preserve"> для отдельных профессий или видов работ:</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со всеми работниками, вновь принятыми в организацию, и переводимыми из одного подразделения в другое;</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с работниками, выполняющими новую для них работу, командированными, временными работниками;</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со строителями, выполняющими строительно-монтажные работы на территории действующей организации;</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Перечень профессий и должностных работников, освобожденных от первичного инструктажа на рабочем месте, утверждает руководитель организации по согласованию с профсоюзным комитетом и службой охраны труда. </w:t>
      </w:r>
      <w:proofErr w:type="gramStart"/>
      <w:r w:rsidRPr="00324116">
        <w:rPr>
          <w:rFonts w:ascii="Times New Roman" w:hAnsi="Times New Roman" w:cs="Times New Roman"/>
          <w:sz w:val="24"/>
          <w:szCs w:val="24"/>
        </w:rPr>
        <w:t xml:space="preserve">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w:t>
      </w:r>
      <w:r w:rsidRPr="00324116">
        <w:rPr>
          <w:rFonts w:ascii="Times New Roman" w:hAnsi="Times New Roman" w:cs="Times New Roman"/>
          <w:sz w:val="24"/>
          <w:szCs w:val="24"/>
        </w:rPr>
        <w:lastRenderedPageBreak/>
        <w:t>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w:t>
      </w:r>
      <w:proofErr w:type="gramEnd"/>
      <w:r w:rsidRPr="00324116">
        <w:rPr>
          <w:rFonts w:ascii="Times New Roman" w:hAnsi="Times New Roman" w:cs="Times New Roman"/>
          <w:sz w:val="24"/>
          <w:szCs w:val="24"/>
        </w:rPr>
        <w:t xml:space="preserve"> Ученики и практиканты прикрепляются к квалифицированным специалистам на время практики.</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Повторный инструктаж</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Повторный инструктаж проводится по программам первичного инструктажа на рабочем месте.</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Внеплановый инструктаж</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Внеплановый инструктаж проводится:</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при введении в действие новых или переработанных стандартов, правил, инструкций по охране труда, а также изменений к ним;</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по требованию органов надзора;</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Внеплановый инструктаж проводит непосредственно руководитель работ (преподаватель, мастер).</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Целевой инструктаж</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Целевой инструктаж проводится:</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lastRenderedPageBreak/>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324116" w:rsidRPr="00324116"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324116" w:rsidRPr="00E76C8B" w:rsidRDefault="00324116" w:rsidP="00324116">
      <w:pPr>
        <w:jc w:val="both"/>
        <w:rPr>
          <w:rFonts w:ascii="Times New Roman" w:hAnsi="Times New Roman" w:cs="Times New Roman"/>
          <w:b/>
          <w:sz w:val="24"/>
          <w:szCs w:val="24"/>
        </w:rPr>
      </w:pPr>
      <w:r w:rsidRPr="00E76C8B">
        <w:rPr>
          <w:rFonts w:ascii="Times New Roman" w:hAnsi="Times New Roman" w:cs="Times New Roman"/>
          <w:b/>
          <w:sz w:val="24"/>
          <w:szCs w:val="24"/>
        </w:rPr>
        <w:t xml:space="preserve">Ответственность: </w:t>
      </w:r>
    </w:p>
    <w:p w:rsidR="00B17DB7" w:rsidRDefault="00324116" w:rsidP="00324116">
      <w:pPr>
        <w:jc w:val="both"/>
        <w:rPr>
          <w:rFonts w:ascii="Times New Roman" w:hAnsi="Times New Roman" w:cs="Times New Roman"/>
          <w:sz w:val="24"/>
          <w:szCs w:val="24"/>
        </w:rPr>
      </w:pPr>
      <w:r w:rsidRPr="00324116">
        <w:rPr>
          <w:rFonts w:ascii="Times New Roman" w:hAnsi="Times New Roman" w:cs="Times New Roman"/>
          <w:sz w:val="24"/>
          <w:szCs w:val="24"/>
        </w:rPr>
        <w:t xml:space="preserve">За то, что в компании нет хотя бы одного специалиста по охране труда, предусмотрен штраф </w:t>
      </w:r>
      <w:r w:rsidR="00A16C0F">
        <w:rPr>
          <w:rFonts w:ascii="Times New Roman" w:hAnsi="Times New Roman" w:cs="Times New Roman"/>
          <w:sz w:val="24"/>
          <w:szCs w:val="24"/>
        </w:rPr>
        <w:t xml:space="preserve">в соответствии с КоАП РФ. </w:t>
      </w:r>
      <w:r w:rsidR="00175ABF">
        <w:rPr>
          <w:rFonts w:ascii="Times New Roman" w:hAnsi="Times New Roman" w:cs="Times New Roman"/>
          <w:sz w:val="24"/>
          <w:szCs w:val="24"/>
        </w:rPr>
        <w:t xml:space="preserve">Максимальный штраф до 80 000 рублей. </w:t>
      </w:r>
    </w:p>
    <w:p w:rsidR="00A16C0F" w:rsidRPr="00324116" w:rsidRDefault="00A16C0F" w:rsidP="00324116">
      <w:pPr>
        <w:jc w:val="both"/>
        <w:rPr>
          <w:rFonts w:ascii="Times New Roman" w:hAnsi="Times New Roman" w:cs="Times New Roman"/>
          <w:sz w:val="24"/>
          <w:szCs w:val="24"/>
        </w:rPr>
      </w:pPr>
    </w:p>
    <w:sectPr w:rsidR="00A16C0F" w:rsidRPr="0032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09"/>
    <w:rsid w:val="00175ABF"/>
    <w:rsid w:val="00324116"/>
    <w:rsid w:val="009C4309"/>
    <w:rsid w:val="00A16C0F"/>
    <w:rsid w:val="00B17DB7"/>
    <w:rsid w:val="00E7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8211</Characters>
  <Application>Microsoft Office Word</Application>
  <DocSecurity>0</DocSecurity>
  <Lines>68</Lines>
  <Paragraphs>19</Paragraphs>
  <ScaleCrop>false</ScaleCrop>
  <Company>SPecialiST RePack</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5</cp:revision>
  <dcterms:created xsi:type="dcterms:W3CDTF">2019-04-23T06:36:00Z</dcterms:created>
  <dcterms:modified xsi:type="dcterms:W3CDTF">2019-04-23T07:50:00Z</dcterms:modified>
</cp:coreProperties>
</file>