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7" w:rsidRDefault="009105E7">
      <w:pPr>
        <w:ind w:left="5664" w:firstLine="708"/>
        <w:jc w:val="center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9105E7" w:rsidRDefault="00656CAE">
      <w:pPr>
        <w:ind w:left="5664" w:firstLine="708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УТВЕРЖДЕНО</w:t>
      </w:r>
    </w:p>
    <w:p w:rsidR="009105E7" w:rsidRDefault="009105E7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</w:p>
    <w:p w:rsidR="009105E7" w:rsidRDefault="00656CAE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Решением</w:t>
      </w:r>
    </w:p>
    <w:p w:rsidR="009105E7" w:rsidRDefault="00656CAE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Молодёжной территориальной</w:t>
      </w:r>
      <w:r w:rsidRPr="00044776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избирательной комиссии</w:t>
      </w:r>
    </w:p>
    <w:p w:rsidR="009105E7" w:rsidRPr="00044776" w:rsidRDefault="00656CAE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городского</w:t>
      </w:r>
      <w:r w:rsidRPr="00044776">
        <w:rPr>
          <w:rFonts w:eastAsia="Times New Roman"/>
          <w:sz w:val="22"/>
          <w:szCs w:val="22"/>
          <w:lang w:eastAsia="ru-RU"/>
        </w:rPr>
        <w:t xml:space="preserve"> округа Зарайск </w:t>
      </w:r>
    </w:p>
    <w:p w:rsidR="009105E7" w:rsidRDefault="00656CAE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 w:rsidRPr="00044776">
        <w:rPr>
          <w:rFonts w:eastAsia="Times New Roman"/>
          <w:sz w:val="22"/>
          <w:szCs w:val="22"/>
          <w:lang w:eastAsia="ru-RU"/>
        </w:rPr>
        <w:t xml:space="preserve">Московской области </w:t>
      </w:r>
      <w:r>
        <w:rPr>
          <w:rFonts w:eastAsia="Times New Roman"/>
          <w:sz w:val="22"/>
          <w:szCs w:val="22"/>
          <w:lang w:eastAsia="ru-RU"/>
        </w:rPr>
        <w:t xml:space="preserve">от </w:t>
      </w:r>
      <w:r w:rsidRPr="00044776">
        <w:rPr>
          <w:rFonts w:eastAsia="Times New Roman"/>
          <w:sz w:val="22"/>
          <w:szCs w:val="22"/>
          <w:lang w:eastAsia="ru-RU"/>
        </w:rPr>
        <w:t>2</w:t>
      </w:r>
      <w:r w:rsidR="00044776">
        <w:rPr>
          <w:rFonts w:eastAsia="Times New Roman"/>
          <w:sz w:val="22"/>
          <w:szCs w:val="22"/>
          <w:lang w:eastAsia="ru-RU"/>
        </w:rPr>
        <w:t>6</w:t>
      </w:r>
      <w:r w:rsidRPr="00044776">
        <w:rPr>
          <w:rFonts w:eastAsia="Times New Roman"/>
          <w:sz w:val="22"/>
          <w:szCs w:val="22"/>
          <w:lang w:eastAsia="ru-RU"/>
        </w:rPr>
        <w:t>.11.2018</w:t>
      </w:r>
      <w:r>
        <w:rPr>
          <w:rFonts w:eastAsia="Times New Roman"/>
          <w:sz w:val="22"/>
          <w:szCs w:val="22"/>
          <w:lang w:eastAsia="ru-RU"/>
        </w:rPr>
        <w:t xml:space="preserve"> № </w:t>
      </w:r>
      <w:r w:rsidRPr="00044776">
        <w:rPr>
          <w:rFonts w:eastAsia="Times New Roman"/>
          <w:sz w:val="22"/>
          <w:szCs w:val="22"/>
          <w:lang w:eastAsia="ru-RU"/>
        </w:rPr>
        <w:t>5</w:t>
      </w:r>
    </w:p>
    <w:p w:rsidR="009105E7" w:rsidRDefault="009105E7">
      <w:pPr>
        <w:jc w:val="center"/>
        <w:rPr>
          <w:b/>
          <w:color w:val="00B050"/>
        </w:rPr>
      </w:pPr>
    </w:p>
    <w:p w:rsidR="009105E7" w:rsidRDefault="00656CAE">
      <w:pPr>
        <w:jc w:val="center"/>
        <w:rPr>
          <w:b/>
          <w:sz w:val="32"/>
        </w:rPr>
      </w:pPr>
      <w:r>
        <w:rPr>
          <w:b/>
          <w:sz w:val="32"/>
        </w:rPr>
        <w:br/>
        <w:t>Положение о выборах членов Молодёжного парламента</w:t>
      </w:r>
      <w:r>
        <w:rPr>
          <w:b/>
          <w:sz w:val="32"/>
        </w:rPr>
        <w:br/>
        <w:t xml:space="preserve">при Совете депутатов городского округа Зарайск </w:t>
      </w:r>
      <w:r>
        <w:rPr>
          <w:b/>
          <w:sz w:val="32"/>
        </w:rPr>
        <w:br/>
        <w:t>Московской области</w:t>
      </w:r>
    </w:p>
    <w:p w:rsidR="009105E7" w:rsidRDefault="009105E7">
      <w:pPr>
        <w:jc w:val="center"/>
        <w:rPr>
          <w:b/>
          <w:sz w:val="32"/>
        </w:rPr>
      </w:pPr>
    </w:p>
    <w:p w:rsidR="009105E7" w:rsidRDefault="00656CA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Статья 1. Общие положения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both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 1. Молодёжный парламент формируется при Совете депутатов городского округа Зарайск Московской области (далее – Совет депутатов) путём проведения выборов по мажоритарной избирательной системе в соответствии с настоящим Положением, утверждённым решением Молодёжной территориальной избирательной комиссии городского округа Зарайск Московской области (далее – МТИК), а также путём назначения Советом депутатов представителей общественных организаций в состав Молодёжного парламента.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Выборы членов Молодёжного парламента проводятся на основе всеобщего, равного и прямого избирательного права при тайном голосовании.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Установленная численность избираемых членов Молодёжного парламента составляет 10 человек.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4. Срок полномочий членов Молодёжного парламента составляет 2 года и исчисляется с первого заседания Молодёжного парламента в правомочном составе. </w:t>
      </w:r>
      <w:r>
        <w:lastRenderedPageBreak/>
        <w:t>Срок полномочий членов Молодёжного парламента истекает в день проведения первого заседания Молодёжного парламента следующего созыва.</w:t>
      </w:r>
    </w:p>
    <w:p w:rsidR="009105E7" w:rsidRDefault="00656CA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Статья 2. Избирательное право</w:t>
      </w:r>
    </w:p>
    <w:p w:rsidR="009105E7" w:rsidRDefault="009105E7">
      <w:pPr>
        <w:pStyle w:val="ConsPlusNormal"/>
        <w:jc w:val="center"/>
        <w:outlineLvl w:val="1"/>
        <w:rPr>
          <w:b/>
          <w:bCs/>
        </w:rPr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Активным избирательным правом обладают граждане Российской Федерации в возрасте от 14 до 35 лет включительно, зарегистрированные по месту жительства на территории городского округа Зарайск Московской области. </w:t>
      </w:r>
    </w:p>
    <w:p w:rsidR="009105E7" w:rsidRDefault="00656CAE">
      <w:pPr>
        <w:pStyle w:val="ConsPlusNormal"/>
        <w:tabs>
          <w:tab w:val="left" w:pos="142"/>
        </w:tabs>
        <w:jc w:val="both"/>
        <w:rPr>
          <w:sz w:val="16"/>
          <w:szCs w:val="16"/>
        </w:rPr>
      </w:pPr>
      <w:r>
        <w:tab/>
      </w:r>
      <w:r>
        <w:tab/>
        <w:t xml:space="preserve">     </w:t>
      </w:r>
    </w:p>
    <w:p w:rsidR="009105E7" w:rsidRDefault="00656C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избирателя в выборах членов Молодёжного парламента является свободным и добровольным, никто не вправе воздействовать на избирателя с целью принудить его к участию или неучастию в выборах, либо воспрепятствовать его свободному волеизъявлению.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2. Членом Молодёжного парламента может быть избран гражданин Российской Федерации в возрасте от 16 до 35 лет включительно, зарегистрированный по месту жительства на территории городского округа Зарайск Московской области.</w:t>
      </w:r>
    </w:p>
    <w:p w:rsidR="009105E7" w:rsidRDefault="00656CAE">
      <w:pPr>
        <w:pStyle w:val="ConsPlusNormal"/>
        <w:tabs>
          <w:tab w:val="left" w:pos="142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9105E7" w:rsidRDefault="009105E7">
      <w:pPr>
        <w:pStyle w:val="ConsPlusNormal"/>
        <w:tabs>
          <w:tab w:val="left" w:pos="142"/>
        </w:tabs>
        <w:jc w:val="both"/>
        <w:rPr>
          <w:sz w:val="16"/>
          <w:szCs w:val="16"/>
        </w:rPr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3. Назначение выборов членов Молодёжного парламента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Выборы членов Молодёжного парламента назначаются решением МТИК и проводятся не позднее 3 месяцев со дня принятия решения Советом депутатов о формировании Молодёжного парламента.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В решении о назначении выборов членов Молодежного парламента указывается дата и время голосования.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3. Решение о назначении выборов членов Молодежного парламента подлежит опубликованию.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4. Избирательный округ. Избирательные участки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Для проведения выборов членов Молодежного парламента образуется единый многомандатный избирательный округ.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Для проведения выборов членов Молодежного парламента МТИК образует избирательный участок.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3. Информация об образованном избирательном участке и об адресе помещения для голосования подлежит опубликованию.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5. Статус молодежной избирательной комиссии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В соответствии с настоящим Положением, МТИК на территории городского округа Зарайск Московской области обеспечивает реализацию и защиту прав избирателей на участие в выборах членов Молодежного парламента, осуществляет подготовку и проведение выборов.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Решения МТИК, противоречащие настоящему Положению либо принятые с превышением установленной компетенции, подлежат отмене Молодёжной избирательной комиссией Московской области. Решения, принятые МТИК, могут быть обжалованы в Молодежную избирательную комиссию Московской области в течение 3 календарных дней со дня их принятия.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6. Полномочия МТИК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1. Молодёжная территориальная избирательная комиссия: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назначает выборы членов Молодёжного парламента в порядке, установленном пунктом 1 статьи 3 настоящего Положения;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2) информирует избирателей о дне, времени и месте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 xml:space="preserve">3) осуществляет на территории городского округа Зарайск Московской области </w:t>
      </w:r>
      <w:proofErr w:type="gramStart"/>
      <w:r>
        <w:t>контроль за</w:t>
      </w:r>
      <w:proofErr w:type="gramEnd"/>
      <w:r>
        <w:t xml:space="preserve"> соблюдением прав избирателей на участие в выборах членов Молодёжного парламента;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4) обеспечивает на территории городского округа Зарайск Московской области реализацию мероприятий, связанных с подготовкой и проведением выборов членов Молодёжного парламента;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5) утверждает форму и текст избирательного бюллетеня;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6) изготавливает избирательные бюллетени;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7) составляет и уточняет список избирателей;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8) обеспечивает подготовку помещений для голосования;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9) обеспечивает информирование избирателей о зарегистрированных кандидатах;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10) контролирует соблюдение порядка проведения голосования и предвыборной агитации;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11) производит подсчёт голосов, устанавливает итоги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12) обеспечивает хранение документов, связанных с подготовкой и проведением выборов членов Молодёжного парламента;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13) осуществляет иные полномочия в соответствии с настоящим Положением.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7. Составление и уточнение списка избирателей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Форма списка избирателей утверждается МТИК.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В списке избирателей в обязательном порядке указываются фамилия, имя, отчество избирателя. В списке должны быть предусмотрены места для проставления избирателем подписи, подтверждающей факт получения избирательного бюллетеня, члена МТИК, выдавшего избирательный бюллетень избирателю, а также для внесения суммарных данных.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 xml:space="preserve">3. Основанием для включения гражданина в список избирателей является возраст от 14 до 35 лет и факт регистрации в границах муниципального образования.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4. Список избирателей составляется в одном экземпляре и должен иметь сквозную нумерацию листов данных </w:t>
      </w:r>
      <w:proofErr w:type="gramStart"/>
      <w:r>
        <w:t>о</w:t>
      </w:r>
      <w:proofErr w:type="gramEnd"/>
      <w:r>
        <w:t xml:space="preserve"> избирателях. Список избирателей подписывают председатель и секретарь МТИК.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8. Выдвижение и регистрация кандидатов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Граждане, обладающие пассивным избирательным правом, могут быть выдвинуты кандидатами в члены Молодёжного парламента от общественной организации или собранием избирателей по месту учебы, работы, жительства.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Если общественная организация принимает решение о выдвижении кандидата в члены Молодежного парламента, избираемого по единому многомандатному избирательному округу, она теряет право делегировать представителя для назначения в состав Молодёжного парламента Советом депутатов.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Выдвижение кандидатов в члены Молодежного парламента начинается </w:t>
      </w:r>
      <w:r w:rsidR="00044776">
        <w:t xml:space="preserve">со дня принятия решения Советом депутатов городского округа Зарайск Московской области «О </w:t>
      </w:r>
      <w:proofErr w:type="gramStart"/>
      <w:r w:rsidR="00044776">
        <w:t>положении</w:t>
      </w:r>
      <w:proofErr w:type="gramEnd"/>
      <w:r w:rsidR="00044776">
        <w:t xml:space="preserve"> о Молодёжном парламенте при Совете депутатов городского округа Зарайск Московской области» и </w:t>
      </w:r>
      <w:r>
        <w:t xml:space="preserve">заканчивается </w:t>
      </w:r>
      <w:r w:rsidR="00044776">
        <w:t>не позднее 15-00 28.11.2018 года</w:t>
      </w:r>
      <w:r>
        <w:t xml:space="preserve">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3. При выдвижении кандидата общественной организацией, собранием избирателей по месту учебы, работы, службы, жительства гражданином представляются в МТИК следующие документы: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решение общественной организации о выдвижении кандидата или решение собрания избирателей по вопросу о выдвижении кандидата. Решение собрания избирателей считается правомочным, если в нем приняло участие не менее 10 граждан, обладающих активным избирательным правом на выборах членов Молодежного парламента;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>2) заявление гражданина о согласии на выдвижение кандидатом.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4. Кандидат не может дать согласие на выдвижение более чем одному инициатору выдвижения.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5. Подача документов в МТИК о выдвижении в члены Молодёжного парламента осуществляется гражданами лично. Гражданин должен иметь при себе паспорт Российской Федерации. Член МТИК, осуществляющий приём документов о выдвижении кандидатов в члены Молодёжного парламента, сверяет данные паспорта Российской Федерации с личностью его владельца.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Статья 9. Регистрация кандидатов. </w:t>
      </w:r>
      <w:r>
        <w:rPr>
          <w:b/>
          <w:bCs/>
        </w:rPr>
        <w:br/>
        <w:t>Решение об отказе в регистрации кандидата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МТИК не позднее чем через </w:t>
      </w:r>
      <w:r w:rsidR="00044776">
        <w:t xml:space="preserve">20-00 28.11.2018 года </w:t>
      </w:r>
      <w:r>
        <w:t>после подачи документов о выдвижении кандидата, принимает решение о регистрации кандидата либо решение об отказе в регистрации кандидата.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Основаниями для отказа в регистрации кандидата являются: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установление отсутствия факта выдвижения кандидата заявленным субъектом выдвижения;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2) выдвижение одного и того же лица в качестве кандидата более чем одним инициатором выдвижения.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Решение об отказе в регистрации кандидата должно быть мотивированным, т.е. содержать ссылки на конкретные нормы настоящего Положения, препятствующие регистрации кандидата. Решение об отказе в регистрации кандидата, принятое МТИК, может быть обжаловано в Молодежную избирательную комиссию Московской области в течение 3 календарных дней со дня принятия указанного решения.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10. Права и обязанности кандидата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1. Все зарегистрированные кандидаты обладают равными правами и обязанностями.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Каждый кандидат на выборах членов Молодежного парламента вправе назначить одного наблюдателя. О назначении наблюдателя необходимо уведомить МТИК не </w:t>
      </w:r>
      <w:proofErr w:type="gramStart"/>
      <w:r>
        <w:t>позднее</w:t>
      </w:r>
      <w:proofErr w:type="gramEnd"/>
      <w:r>
        <w:t xml:space="preserve"> чем за 1 день до дня голосования.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</w:t>
      </w:r>
      <w:proofErr w:type="gramStart"/>
      <w:r>
        <w:t xml:space="preserve">Кандидат вправе не позднее, чем за три дня до дня голосования снять свою кандидатуру путем предоставления в зарегистрировавшую его МТИК письменного заявления о снятии своей кандидатуры. </w:t>
      </w:r>
      <w:proofErr w:type="gramEnd"/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4. Общественная организация, выдвинувшая кандидата, вправе отозвать его не </w:t>
      </w:r>
      <w:proofErr w:type="gramStart"/>
      <w:r>
        <w:t>позднее</w:t>
      </w:r>
      <w:proofErr w:type="gramEnd"/>
      <w:r>
        <w:t xml:space="preserve"> чем за пять календарных дней до дня голосования. Решение об отзыве кандидата представляется в МТИК.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11. Предвыборная агитация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1. Агитационный период начинается со дня представления в МТИК документов о выдвижении кандидата.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Кандидаты самостоятельно определяют содержание, методы и формы своей агитации, самостоятельно проводят ее, путем изготовления и распространения печатных агитационных материалов, выступления в средствах массовой информации, проведения публичных агитационных мероприятий в соответствии с действующим законодательством и использования иных форм и методов агитации, не запрещенных законом.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</w:t>
      </w:r>
      <w:proofErr w:type="gramStart"/>
      <w:r>
        <w:t xml:space="preserve">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 атрибутики или символики, сходной с нацистской до степени смешения. </w:t>
      </w:r>
      <w:proofErr w:type="gramEnd"/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4. Запрещается агитация, нарушающая законодательство Российской Федерации об интеллектуальной собственности, исключительных правах. Агитационные </w:t>
      </w:r>
      <w:r>
        <w:lastRenderedPageBreak/>
        <w:t xml:space="preserve">материалы не должны содержать коммерческую рекламу. Запрещается подкуп избирателей.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5. За действия кандидата, противоречащие положениям настоящей статьи, МТИК вправе принять мотивированное решение об отмене регистрации соответствующего кандидата или списка кандидатов. Указанное решение может быть обжаловано в Молодежную избирательную комиссию Московской области в течение 3 календарных дней со дня его принятия.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Статья 12. Протокол МТИК об итогах голосования 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МТИК оформляет свое решение об итогах голосования </w:t>
      </w:r>
      <w:proofErr w:type="gramStart"/>
      <w:r>
        <w:t>протоколом</w:t>
      </w:r>
      <w:proofErr w:type="gramEnd"/>
      <w:r>
        <w:t xml:space="preserve"> об итогах голосования.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Протокол составляется на одном листе и подписывается всеми присутствующими членами МТИК с правом решающего голоса. Протокол об итогах голосования должен содержать: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номер экземпляра;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2) название выборов и дату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3) слово «Протокол»;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4) адрес помещения для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5) строки протокола в следующей последовательности: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строка 1: число избирателей, внесенных в список на момент окончания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строка 2: число избирательных бюллетеней, выданных избирателям;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строка 3 и последующие строки: число голосов избирателей по каждой из позиций, содержащихся в избирательном бюллетене;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6) фамилии и инициалы председателя, заместителя председателя, секретаря и других членов МТИК с правом решающего голоса и их подписи;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 xml:space="preserve">7) дату и время подписания протокола;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Числа, указанные в пункте 2 настоящей статьи, вносятся в протокол об итогах голосования цифрами.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Статья 13. Порядок подсчета голосов </w:t>
      </w:r>
      <w:r>
        <w:rPr>
          <w:b/>
          <w:bCs/>
        </w:rPr>
        <w:br/>
        <w:t>и составление протокола об итогах голосования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Подсчет голосов избирателей осуществляется открыто и гласно с оглашением последовательно всех результатов выполняемых действий по подсчету избирательных бюллетеней и голосов избирателей членами МТИК с правом решающего голоса.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Подсчет голосов избирателей начинается сразу после окончания времени голосования и проводится без перерыва до установления результатов голосования, о которых должны быть извещены все члены МТИК, а также наблюдатели, присутствующие на данном участке на момент окончания подсчета голосов.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3. Перед непосредственным подсчетом голосов избирателей члены МТИК с правом решающего голоса вносят в каждую страницу списка избирателей следующие суммарные данные по этой странице: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число избирателей, внесенных в список избирателей на момент окончания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2) число избирательных бюллетеней, выданных избирателям в помещении для голосования в течение дня голосования (устанавливается по числу подписей избирателей в списке избирателей).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4. После внесения указанных в пункте 3 настоящей статьи данных каждая страница списка избирателей подписывается внесшим эти данные членом МТИК, который затем их суммирует, оглашает и сообщает председателю, заместителю председателя или секретарю МТИК и лицам, присутствующим при подсчете голосов. </w:t>
      </w:r>
      <w:r>
        <w:lastRenderedPageBreak/>
        <w:t xml:space="preserve">Оглашенные данные вносятся в соответствующие строки протокола об итогах голосования.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1) в строку 1 - число избирателей, внесенных в список избирателей на момент окончания голосования;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2) в строку 2 - число избирательных бюллетеней, выданных избирателям.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5. При проведении выборов членов Молодежного парламента по единому многомандатному избирательному округу сортировка избирательных бюллетеней, не производится. Данные, содержащиеся в избирательном бюллетене, заносятся в специальную таблицу, содержащую фамилии всех кандидатов, внесенных в избирательный бюллетень, и суммируются. Полученные данные заносятся в строку 3 и последующие строки протокола об итогах голосования.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6. После завершения подсчета избирательные бюллетени упаковываются. Сложенные избирательные бюллетени упаковываются в пакеты или коробки, на которых указывается число избирательных бюллетеней.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7. После проведения всех необходимых действий подписывается протокол МТИК об итогах голосования. Протокол об итогах голосования заполняется в двух экземплярах и подписывается всеми присутствующими членами МТИК с правом решающего голоса, в нем проставляются дата и время (час с минутами) его подписания.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8. Если во время заполнения протокола об итогах голосования некоторые члены МТИК с правом решающего голоса отсутствуют, в протоколе делается об этом запись с указанием причины их отсутствия.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9. По просьбе члена МТИК, наблюдателя, иных лиц МТИК после подписания протокола об итогах голосования </w:t>
      </w:r>
      <w:proofErr w:type="gramStart"/>
      <w:r>
        <w:t>обязана</w:t>
      </w:r>
      <w:proofErr w:type="gramEnd"/>
      <w:r>
        <w:t xml:space="preserve"> выдать указанным лицам заверенную копию протокола об итогах голосования.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14. Порядок определения результатов выборов.</w:t>
      </w:r>
      <w:r>
        <w:rPr>
          <w:b/>
          <w:bCs/>
        </w:rPr>
        <w:br/>
        <w:t>Установление общих результатов выборов членов Молодежного парламента. Обнародование результатов выборов</w:t>
      </w:r>
    </w:p>
    <w:p w:rsidR="009105E7" w:rsidRDefault="009105E7">
      <w:pPr>
        <w:pStyle w:val="ConsPlusNormal"/>
        <w:tabs>
          <w:tab w:val="left" w:pos="142"/>
        </w:tabs>
        <w:spacing w:line="360" w:lineRule="auto"/>
        <w:jc w:val="center"/>
      </w:pP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1. МТИК на основании протокола о результатах выборов принимает следующее решение о признании избранными кандидатов по числу мандатов, получивших наибольшее число голосов избирателей (при равенстве числа голосов избирателей избранным признается кандидат, зарегистрированный раньше).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Общие результаты выборов оформляются решением МТИК и в течение суток со дня принятия направляются в Совет депутатов муниципального образования Московской области и Молодежную избирательную комиссию Московской области. </w:t>
      </w:r>
    </w:p>
    <w:p w:rsidR="009105E7" w:rsidRDefault="00656CAE">
      <w:pPr>
        <w:pStyle w:val="ConsPlusNormal"/>
        <w:tabs>
          <w:tab w:val="left" w:pos="142"/>
        </w:tabs>
        <w:spacing w:line="360" w:lineRule="auto"/>
        <w:jc w:val="both"/>
      </w:pPr>
      <w:r>
        <w:t>3. Результаты выборов подлежат опубликованию не позднее 5 календарных дней с момента установления общих результатов выборов.</w:t>
      </w:r>
    </w:p>
    <w:sectPr w:rsidR="009105E7">
      <w:headerReference w:type="default" r:id="rId9"/>
      <w:pgSz w:w="11907" w:h="16840"/>
      <w:pgMar w:top="851" w:right="567" w:bottom="993" w:left="1134" w:header="397" w:footer="39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B" w:rsidRDefault="00F036DB">
      <w:pPr>
        <w:spacing w:after="0" w:line="240" w:lineRule="auto"/>
      </w:pPr>
      <w:r>
        <w:separator/>
      </w:r>
    </w:p>
  </w:endnote>
  <w:endnote w:type="continuationSeparator" w:id="0">
    <w:p w:rsidR="00F036DB" w:rsidRDefault="00F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B" w:rsidRDefault="00F036DB">
      <w:pPr>
        <w:spacing w:after="0" w:line="240" w:lineRule="auto"/>
      </w:pPr>
      <w:r>
        <w:separator/>
      </w:r>
    </w:p>
  </w:footnote>
  <w:footnote w:type="continuationSeparator" w:id="0">
    <w:p w:rsidR="00F036DB" w:rsidRDefault="00F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E7" w:rsidRDefault="009105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5"/>
    <w:rsid w:val="000034D1"/>
    <w:rsid w:val="000069C6"/>
    <w:rsid w:val="00010EA3"/>
    <w:rsid w:val="0002015C"/>
    <w:rsid w:val="0002448D"/>
    <w:rsid w:val="00042D4D"/>
    <w:rsid w:val="00044776"/>
    <w:rsid w:val="0005256A"/>
    <w:rsid w:val="000549DC"/>
    <w:rsid w:val="000647D4"/>
    <w:rsid w:val="00065B17"/>
    <w:rsid w:val="000733F9"/>
    <w:rsid w:val="00082398"/>
    <w:rsid w:val="00096524"/>
    <w:rsid w:val="000A2AD5"/>
    <w:rsid w:val="000C1769"/>
    <w:rsid w:val="00100C1B"/>
    <w:rsid w:val="001041E3"/>
    <w:rsid w:val="00113B1D"/>
    <w:rsid w:val="00126CCA"/>
    <w:rsid w:val="00131737"/>
    <w:rsid w:val="00157896"/>
    <w:rsid w:val="00157AD3"/>
    <w:rsid w:val="001602BE"/>
    <w:rsid w:val="00177FE1"/>
    <w:rsid w:val="001A2FF4"/>
    <w:rsid w:val="001B34A7"/>
    <w:rsid w:val="001B73E7"/>
    <w:rsid w:val="001D13D7"/>
    <w:rsid w:val="001F6D70"/>
    <w:rsid w:val="0021023E"/>
    <w:rsid w:val="00211F1D"/>
    <w:rsid w:val="0021301F"/>
    <w:rsid w:val="0021770F"/>
    <w:rsid w:val="002228CC"/>
    <w:rsid w:val="002267AC"/>
    <w:rsid w:val="00230C56"/>
    <w:rsid w:val="002546AB"/>
    <w:rsid w:val="00260319"/>
    <w:rsid w:val="00265687"/>
    <w:rsid w:val="002756F1"/>
    <w:rsid w:val="0028020C"/>
    <w:rsid w:val="00284D1B"/>
    <w:rsid w:val="002B7267"/>
    <w:rsid w:val="002C0B4B"/>
    <w:rsid w:val="002D7E9D"/>
    <w:rsid w:val="002E4E2E"/>
    <w:rsid w:val="002E5408"/>
    <w:rsid w:val="002F1C91"/>
    <w:rsid w:val="00317CA3"/>
    <w:rsid w:val="00320B44"/>
    <w:rsid w:val="00322F91"/>
    <w:rsid w:val="00323E83"/>
    <w:rsid w:val="00333F08"/>
    <w:rsid w:val="00347EF7"/>
    <w:rsid w:val="00350D67"/>
    <w:rsid w:val="00352671"/>
    <w:rsid w:val="00357BE4"/>
    <w:rsid w:val="0036266A"/>
    <w:rsid w:val="003676C3"/>
    <w:rsid w:val="003722B6"/>
    <w:rsid w:val="00380BD7"/>
    <w:rsid w:val="00390689"/>
    <w:rsid w:val="003D3712"/>
    <w:rsid w:val="003D7365"/>
    <w:rsid w:val="003E3821"/>
    <w:rsid w:val="003E3D82"/>
    <w:rsid w:val="003E50DD"/>
    <w:rsid w:val="003E77C6"/>
    <w:rsid w:val="003F0D7F"/>
    <w:rsid w:val="003F6A1C"/>
    <w:rsid w:val="003F7BE7"/>
    <w:rsid w:val="00412D52"/>
    <w:rsid w:val="004170E3"/>
    <w:rsid w:val="00421EB6"/>
    <w:rsid w:val="00432398"/>
    <w:rsid w:val="00433DFB"/>
    <w:rsid w:val="00436A22"/>
    <w:rsid w:val="00465F54"/>
    <w:rsid w:val="00477118"/>
    <w:rsid w:val="00481AA6"/>
    <w:rsid w:val="00482632"/>
    <w:rsid w:val="004B07FA"/>
    <w:rsid w:val="004B07FB"/>
    <w:rsid w:val="004D0213"/>
    <w:rsid w:val="004D2668"/>
    <w:rsid w:val="004D4326"/>
    <w:rsid w:val="004E2D5B"/>
    <w:rsid w:val="004F3422"/>
    <w:rsid w:val="004F74EB"/>
    <w:rsid w:val="00511BEA"/>
    <w:rsid w:val="00531035"/>
    <w:rsid w:val="00546797"/>
    <w:rsid w:val="00547FEF"/>
    <w:rsid w:val="0056625E"/>
    <w:rsid w:val="005717B0"/>
    <w:rsid w:val="00591443"/>
    <w:rsid w:val="0059789C"/>
    <w:rsid w:val="005B2A62"/>
    <w:rsid w:val="005B56DF"/>
    <w:rsid w:val="005C00B1"/>
    <w:rsid w:val="005D34D5"/>
    <w:rsid w:val="005D709C"/>
    <w:rsid w:val="005E2816"/>
    <w:rsid w:val="006071D1"/>
    <w:rsid w:val="00612216"/>
    <w:rsid w:val="006135E2"/>
    <w:rsid w:val="006206E7"/>
    <w:rsid w:val="00631627"/>
    <w:rsid w:val="00652342"/>
    <w:rsid w:val="00656CAE"/>
    <w:rsid w:val="00657223"/>
    <w:rsid w:val="00664A87"/>
    <w:rsid w:val="00667533"/>
    <w:rsid w:val="00677CBB"/>
    <w:rsid w:val="006D1681"/>
    <w:rsid w:val="006E0441"/>
    <w:rsid w:val="006E5939"/>
    <w:rsid w:val="006F0A3B"/>
    <w:rsid w:val="00714C3C"/>
    <w:rsid w:val="007169B7"/>
    <w:rsid w:val="00722113"/>
    <w:rsid w:val="0072635F"/>
    <w:rsid w:val="00741DDB"/>
    <w:rsid w:val="00770536"/>
    <w:rsid w:val="00770F5A"/>
    <w:rsid w:val="00773ECC"/>
    <w:rsid w:val="00774611"/>
    <w:rsid w:val="00781EDC"/>
    <w:rsid w:val="00786BA8"/>
    <w:rsid w:val="0079549B"/>
    <w:rsid w:val="00796366"/>
    <w:rsid w:val="0079777A"/>
    <w:rsid w:val="007C4938"/>
    <w:rsid w:val="007D1E61"/>
    <w:rsid w:val="007E26C1"/>
    <w:rsid w:val="007F2111"/>
    <w:rsid w:val="007F7120"/>
    <w:rsid w:val="008046E6"/>
    <w:rsid w:val="0080508A"/>
    <w:rsid w:val="0081591D"/>
    <w:rsid w:val="00826CE8"/>
    <w:rsid w:val="00831B06"/>
    <w:rsid w:val="00846495"/>
    <w:rsid w:val="00850458"/>
    <w:rsid w:val="00857A91"/>
    <w:rsid w:val="00872BB1"/>
    <w:rsid w:val="008838A7"/>
    <w:rsid w:val="008A44F4"/>
    <w:rsid w:val="008B46CA"/>
    <w:rsid w:val="008E6D0E"/>
    <w:rsid w:val="00900697"/>
    <w:rsid w:val="00901C58"/>
    <w:rsid w:val="0090705C"/>
    <w:rsid w:val="009105E7"/>
    <w:rsid w:val="009133DA"/>
    <w:rsid w:val="00924A9C"/>
    <w:rsid w:val="009263EC"/>
    <w:rsid w:val="00931487"/>
    <w:rsid w:val="00945D42"/>
    <w:rsid w:val="009465C8"/>
    <w:rsid w:val="009613C3"/>
    <w:rsid w:val="00965478"/>
    <w:rsid w:val="009857FE"/>
    <w:rsid w:val="009948BD"/>
    <w:rsid w:val="009B56F2"/>
    <w:rsid w:val="009C7FFE"/>
    <w:rsid w:val="009D2AA8"/>
    <w:rsid w:val="009E0A2F"/>
    <w:rsid w:val="009E725F"/>
    <w:rsid w:val="009E762A"/>
    <w:rsid w:val="00A1737A"/>
    <w:rsid w:val="00A23632"/>
    <w:rsid w:val="00A23847"/>
    <w:rsid w:val="00A24DC2"/>
    <w:rsid w:val="00A25EBC"/>
    <w:rsid w:val="00A411B5"/>
    <w:rsid w:val="00A45CED"/>
    <w:rsid w:val="00A5580B"/>
    <w:rsid w:val="00A56CA1"/>
    <w:rsid w:val="00A664AB"/>
    <w:rsid w:val="00A82899"/>
    <w:rsid w:val="00A934EF"/>
    <w:rsid w:val="00A957F7"/>
    <w:rsid w:val="00A9748E"/>
    <w:rsid w:val="00AA4DB1"/>
    <w:rsid w:val="00AB033F"/>
    <w:rsid w:val="00AB2B0F"/>
    <w:rsid w:val="00AC6029"/>
    <w:rsid w:val="00AD18CA"/>
    <w:rsid w:val="00AD73B2"/>
    <w:rsid w:val="00AE75D5"/>
    <w:rsid w:val="00AF1444"/>
    <w:rsid w:val="00AF57D5"/>
    <w:rsid w:val="00B027D3"/>
    <w:rsid w:val="00B300DD"/>
    <w:rsid w:val="00B33348"/>
    <w:rsid w:val="00B44A5C"/>
    <w:rsid w:val="00B503D3"/>
    <w:rsid w:val="00B51A80"/>
    <w:rsid w:val="00B61B51"/>
    <w:rsid w:val="00B61CD7"/>
    <w:rsid w:val="00B81536"/>
    <w:rsid w:val="00BA7681"/>
    <w:rsid w:val="00BB3613"/>
    <w:rsid w:val="00BC738C"/>
    <w:rsid w:val="00BD24AC"/>
    <w:rsid w:val="00BD30C0"/>
    <w:rsid w:val="00BF3AC3"/>
    <w:rsid w:val="00BF4106"/>
    <w:rsid w:val="00C002EB"/>
    <w:rsid w:val="00C01655"/>
    <w:rsid w:val="00C07BE9"/>
    <w:rsid w:val="00C440E4"/>
    <w:rsid w:val="00C478D8"/>
    <w:rsid w:val="00C752E1"/>
    <w:rsid w:val="00C75E39"/>
    <w:rsid w:val="00C850CD"/>
    <w:rsid w:val="00C8589B"/>
    <w:rsid w:val="00CB35FA"/>
    <w:rsid w:val="00CB736E"/>
    <w:rsid w:val="00CD0278"/>
    <w:rsid w:val="00CD6367"/>
    <w:rsid w:val="00CF2A05"/>
    <w:rsid w:val="00D03833"/>
    <w:rsid w:val="00D1128A"/>
    <w:rsid w:val="00D14D60"/>
    <w:rsid w:val="00D206F8"/>
    <w:rsid w:val="00D249D1"/>
    <w:rsid w:val="00D364A7"/>
    <w:rsid w:val="00D4520B"/>
    <w:rsid w:val="00D521F5"/>
    <w:rsid w:val="00D561BA"/>
    <w:rsid w:val="00D56847"/>
    <w:rsid w:val="00D64691"/>
    <w:rsid w:val="00D72BE9"/>
    <w:rsid w:val="00DB3034"/>
    <w:rsid w:val="00DC18DF"/>
    <w:rsid w:val="00DD2C8B"/>
    <w:rsid w:val="00DE10AE"/>
    <w:rsid w:val="00DF0840"/>
    <w:rsid w:val="00E2105D"/>
    <w:rsid w:val="00E277A9"/>
    <w:rsid w:val="00E64BE0"/>
    <w:rsid w:val="00E801DD"/>
    <w:rsid w:val="00E91481"/>
    <w:rsid w:val="00EA22D9"/>
    <w:rsid w:val="00EB33AA"/>
    <w:rsid w:val="00EC16AD"/>
    <w:rsid w:val="00EC6C1B"/>
    <w:rsid w:val="00ED0C51"/>
    <w:rsid w:val="00ED0DE3"/>
    <w:rsid w:val="00EE4FF6"/>
    <w:rsid w:val="00EE6035"/>
    <w:rsid w:val="00F036DB"/>
    <w:rsid w:val="00F16ABF"/>
    <w:rsid w:val="00F323C8"/>
    <w:rsid w:val="00F34576"/>
    <w:rsid w:val="00F405EC"/>
    <w:rsid w:val="00F55277"/>
    <w:rsid w:val="00F604C9"/>
    <w:rsid w:val="00F60982"/>
    <w:rsid w:val="00F7369C"/>
    <w:rsid w:val="00F75179"/>
    <w:rsid w:val="00F76446"/>
    <w:rsid w:val="00F809FF"/>
    <w:rsid w:val="00F82EC6"/>
    <w:rsid w:val="00F97011"/>
    <w:rsid w:val="00FC4F07"/>
    <w:rsid w:val="00FC549D"/>
    <w:rsid w:val="00FE3936"/>
    <w:rsid w:val="00FE611C"/>
    <w:rsid w:val="118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ind w:left="2268" w:right="2238"/>
      <w:outlineLvl w:val="0"/>
    </w:pPr>
    <w:rPr>
      <w:rFonts w:eastAsiaTheme="minorEastAs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after="120"/>
      <w:ind w:left="9781"/>
    </w:pPr>
    <w:rPr>
      <w:rFonts w:eastAsiaTheme="minorEastAsi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styleId="ad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Pr>
      <w:rFonts w:eastAsiaTheme="minorEastAsia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Pr>
      <w:rFonts w:eastAsiaTheme="minorEastAsi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ind w:left="2268" w:right="2238"/>
      <w:outlineLvl w:val="0"/>
    </w:pPr>
    <w:rPr>
      <w:rFonts w:eastAsiaTheme="minorEastAs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after="120"/>
      <w:ind w:left="9781"/>
    </w:pPr>
    <w:rPr>
      <w:rFonts w:eastAsiaTheme="minorEastAsi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styleId="ad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Pr>
      <w:rFonts w:eastAsiaTheme="minorEastAsia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Pr>
      <w:rFonts w:eastAsiaTheme="minorEastAsi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7B861-68CF-4FA3-8693-E262BB2E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Горячих</dc:creator>
  <cp:lastModifiedBy>Надежда</cp:lastModifiedBy>
  <cp:revision>2</cp:revision>
  <cp:lastPrinted>2015-08-15T11:05:00Z</cp:lastPrinted>
  <dcterms:created xsi:type="dcterms:W3CDTF">2018-11-27T05:16:00Z</dcterms:created>
  <dcterms:modified xsi:type="dcterms:W3CDTF">2018-11-27T05:16:00Z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