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47" w:rsidRPr="00C04269" w:rsidRDefault="002D0847" w:rsidP="006B3F49">
      <w:pPr>
        <w:jc w:val="center"/>
        <w:rPr>
          <w:b/>
          <w:sz w:val="24"/>
          <w:szCs w:val="24"/>
        </w:rPr>
      </w:pPr>
      <w:r w:rsidRPr="00C04269">
        <w:rPr>
          <w:b/>
          <w:sz w:val="24"/>
          <w:szCs w:val="24"/>
        </w:rPr>
        <w:t>Тексты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положений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нормативных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правовых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актов</w:t>
      </w:r>
      <w:r w:rsidR="00637411">
        <w:rPr>
          <w:b/>
          <w:sz w:val="24"/>
          <w:szCs w:val="24"/>
        </w:rPr>
        <w:t xml:space="preserve"> по состоянию на 2</w:t>
      </w:r>
      <w:r w:rsidR="009A2601">
        <w:rPr>
          <w:b/>
          <w:sz w:val="24"/>
          <w:szCs w:val="24"/>
        </w:rPr>
        <w:t>5</w:t>
      </w:r>
      <w:r w:rsidR="00637411">
        <w:rPr>
          <w:b/>
          <w:sz w:val="24"/>
          <w:szCs w:val="24"/>
        </w:rPr>
        <w:t>.03.2021</w:t>
      </w:r>
      <w:r w:rsidRPr="00C04269">
        <w:rPr>
          <w:b/>
          <w:sz w:val="24"/>
          <w:szCs w:val="24"/>
        </w:rPr>
        <w:t>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содержащих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обязательные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требования,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соблюдение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которых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оценивается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проведении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мероприятий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осуществлени</w:t>
      </w:r>
      <w:r w:rsidR="00AB1584">
        <w:rPr>
          <w:b/>
          <w:sz w:val="24"/>
          <w:szCs w:val="24"/>
        </w:rPr>
        <w:t>ю</w:t>
      </w:r>
      <w:r w:rsidR="006B3F49" w:rsidRPr="00C04269">
        <w:rPr>
          <w:b/>
          <w:sz w:val="24"/>
          <w:szCs w:val="24"/>
        </w:rPr>
        <w:t xml:space="preserve"> </w:t>
      </w:r>
      <w:r w:rsidR="00AB1584">
        <w:rPr>
          <w:b/>
          <w:sz w:val="24"/>
          <w:szCs w:val="24"/>
        </w:rPr>
        <w:t>муниципального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земельного</w:t>
      </w:r>
      <w:r w:rsidR="006B3F49" w:rsidRPr="00C04269">
        <w:rPr>
          <w:b/>
          <w:sz w:val="24"/>
          <w:szCs w:val="24"/>
        </w:rPr>
        <w:t xml:space="preserve"> </w:t>
      </w:r>
      <w:r w:rsidR="00DD7D02">
        <w:rPr>
          <w:b/>
          <w:sz w:val="24"/>
          <w:szCs w:val="24"/>
        </w:rPr>
        <w:t>контроля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1553"/>
        <w:gridCol w:w="7796"/>
      </w:tblGrid>
      <w:tr w:rsidR="006B3F49" w:rsidRPr="00C04269" w:rsidTr="00130A1E">
        <w:tc>
          <w:tcPr>
            <w:tcW w:w="540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2D0847" w:rsidRPr="00C04269" w:rsidRDefault="002D0847" w:rsidP="006B3F49">
            <w:pPr>
              <w:spacing w:before="120" w:after="120"/>
              <w:ind w:firstLine="459"/>
              <w:jc w:val="center"/>
              <w:rPr>
                <w:b/>
                <w:sz w:val="24"/>
                <w:szCs w:val="24"/>
              </w:rPr>
            </w:pPr>
            <w:r w:rsidRPr="00C04269">
              <w:rPr>
                <w:b/>
                <w:sz w:val="24"/>
                <w:szCs w:val="24"/>
              </w:rPr>
              <w:t>Земельный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кодекс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Российской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Федерации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dst100063"/>
            <w:bookmarkEnd w:id="0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bookmarkStart w:id="1" w:name="dst101118"/>
            <w:bookmarkEnd w:id="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7796" w:type="dxa"/>
          </w:tcPr>
          <w:p w:rsidR="006B3F49" w:rsidRPr="00C04269" w:rsidRDefault="006B3F49" w:rsidP="0000563F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</w:t>
            </w:r>
            <w:r w:rsidR="0000563F">
              <w:rPr>
                <w:sz w:val="24"/>
                <w:szCs w:val="24"/>
              </w:rPr>
              <w:t xml:space="preserve"> недвижимости</w:t>
            </w:r>
            <w:r w:rsidRPr="00C04269">
              <w:rPr>
                <w:sz w:val="24"/>
                <w:szCs w:val="24"/>
              </w:rPr>
              <w:t>»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7796" w:type="dxa"/>
          </w:tcPr>
          <w:p w:rsidR="004B18C7" w:rsidRPr="00637411" w:rsidRDefault="006B3F49" w:rsidP="004B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sz w:val="24"/>
                <w:szCs w:val="24"/>
              </w:rPr>
              <w:t xml:space="preserve">Права на земельные участки, предусмотренные главами III и IV настоящего Кодекса, удостоверяются документами в </w:t>
            </w:r>
            <w:r w:rsidR="004B18C7" w:rsidRPr="00637411">
              <w:rPr>
                <w:rFonts w:eastAsiaTheme="minorHAnsi"/>
                <w:bCs/>
                <w:sz w:val="24"/>
                <w:szCs w:val="24"/>
              </w:rPr>
              <w:t xml:space="preserve">порядке, установленном Федеральным </w:t>
            </w:r>
            <w:hyperlink r:id="rId7" w:history="1">
              <w:r w:rsidR="004B18C7" w:rsidRPr="00637411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="004B18C7" w:rsidRPr="00637411">
              <w:rPr>
                <w:rFonts w:eastAsiaTheme="minorHAnsi"/>
                <w:bCs/>
                <w:sz w:val="24"/>
                <w:szCs w:val="24"/>
              </w:rPr>
              <w:t xml:space="preserve"> "О государственной регистрации недвижимости".</w:t>
            </w:r>
          </w:p>
          <w:p w:rsidR="006B3F49" w:rsidRPr="00637411" w:rsidRDefault="006B3F49" w:rsidP="0000563F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</w:t>
            </w:r>
            <w:r w:rsidR="00DD7D02" w:rsidRPr="00637411">
              <w:rPr>
                <w:rFonts w:eastAsia="Times New Roman"/>
                <w:sz w:val="24"/>
                <w:szCs w:val="24"/>
                <w:lang w:eastAsia="ru-RU"/>
              </w:rPr>
              <w:t>, публичного сервитута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в следующих случаях: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2. Использование земель или земельных участков, находящихся в государственной или муниципальной собственности, в целях, указанных в подпунктах 1 </w:t>
            </w:r>
            <w:r w:rsidR="003F2A54" w:rsidRPr="00637411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5</w:t>
            </w:r>
            <w:r w:rsidR="003F2A54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и 7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пункта 1 настоящей статьи, осуществляется на основании разрешений уполномоченного органа.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 г. № 38-ФЗ «О рекламе».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D8710C" w:rsidRPr="00637411" w:rsidRDefault="006B3F49" w:rsidP="00D871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</w:t>
            </w:r>
            <w:r w:rsidR="00D8710C" w:rsidRPr="00637411">
              <w:rPr>
                <w:rFonts w:eastAsia="Times New Roman"/>
                <w:sz w:val="24"/>
                <w:szCs w:val="24"/>
                <w:lang w:eastAsia="ru-RU"/>
              </w:rPr>
              <w:t>арных и иных правил, нормативов,</w:t>
            </w:r>
            <w:r w:rsidR="00D8710C" w:rsidRPr="00637411">
              <w:rPr>
                <w:rFonts w:eastAsiaTheme="minorHAnsi"/>
                <w:sz w:val="24"/>
                <w:szCs w:val="24"/>
              </w:rPr>
              <w:t xml:space="preserve"> осуществлять на земельных участках строительство, реконструкцию зданий, сооружений в соответствии с требованиями </w:t>
            </w:r>
            <w:hyperlink r:id="rId8" w:history="1">
              <w:r w:rsidR="00D8710C" w:rsidRPr="00637411">
                <w:rPr>
                  <w:rFonts w:eastAsiaTheme="minorHAnsi"/>
                  <w:color w:val="0000FF"/>
                  <w:sz w:val="24"/>
                  <w:szCs w:val="24"/>
                </w:rPr>
                <w:t>законодательства</w:t>
              </w:r>
            </w:hyperlink>
            <w:r w:rsidR="00D8710C" w:rsidRPr="00637411">
              <w:rPr>
                <w:rFonts w:eastAsiaTheme="minorHAnsi"/>
                <w:sz w:val="24"/>
                <w:szCs w:val="24"/>
              </w:rPr>
              <w:t xml:space="preserve"> о градостроительной деятельности;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D8710C" w:rsidRPr="00637411" w:rsidRDefault="00D8710C" w:rsidP="00D8710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637411">
              <w:rPr>
                <w:rFonts w:eastAsiaTheme="minorHAnsi"/>
                <w:sz w:val="24"/>
                <w:szCs w:val="24"/>
              </w:rPr>
              <w:t>аммиакопроводов</w:t>
            </w:r>
            <w:proofErr w:type="spellEnd"/>
            <w:r w:rsidRPr="00637411">
              <w:rPr>
                <w:rFonts w:eastAsiaTheme="minorHAnsi"/>
                <w:sz w:val="24"/>
                <w:szCs w:val="24"/>
              </w:rPr>
              <w:t xml:space="preserve">, по предупреждению чрезвычайных ситуаций, по ликвидации </w:t>
            </w:r>
            <w:proofErr w:type="gramStart"/>
            <w:r w:rsidRPr="00637411">
              <w:rPr>
                <w:rFonts w:eastAsiaTheme="minorHAnsi"/>
                <w:sz w:val="24"/>
                <w:szCs w:val="24"/>
              </w:rPr>
              <w:t>последствий</w:t>
            </w:r>
            <w:proofErr w:type="gramEnd"/>
            <w:r w:rsidRPr="00637411">
              <w:rPr>
                <w:rFonts w:eastAsiaTheme="minorHAnsi"/>
                <w:sz w:val="24"/>
                <w:szCs w:val="24"/>
              </w:rPr>
              <w:t xml:space="preserve"> возникших на них аварий, катастроф;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</w:t>
            </w:r>
            <w:r w:rsidR="00D8710C" w:rsidRPr="006374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56</w:t>
            </w:r>
          </w:p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о</w:t>
            </w:r>
            <w:r w:rsidR="00B935DC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граничения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использования земельных участков </w:t>
            </w:r>
            <w:r w:rsidR="00B935DC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зонах</w:t>
            </w:r>
            <w:r w:rsidR="00B935DC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с особыми условиями использования территорий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B935DC" w:rsidRPr="00637411" w:rsidRDefault="00B935DC" w:rsidP="00B935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6B3F49" w:rsidRPr="00637411">
              <w:rPr>
                <w:rFonts w:eastAsia="Times New Roman"/>
                <w:sz w:val="24"/>
                <w:szCs w:val="24"/>
                <w:lang w:eastAsia="ru-RU"/>
              </w:rPr>
              <w:t>3) у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тратил силу - </w:t>
            </w:r>
            <w:r w:rsidRPr="00637411">
              <w:rPr>
                <w:rFonts w:eastAsiaTheme="minorHAnsi"/>
                <w:sz w:val="24"/>
                <w:szCs w:val="24"/>
              </w:rPr>
              <w:t xml:space="preserve">Федеральный </w:t>
            </w:r>
            <w:hyperlink r:id="rId9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закон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от 03.08.2018 N 342-ФЗ;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4) иные ограничения использования земельных участков в случаях, установленных настоящим Кодексом, федеральными законами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подпункт 4 пункта 2 статьи 60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2. Действия, нарушающие права на землю граждан и юридических лиц или создающие угрозу их нарушения, могут быть пресечены </w:t>
            </w:r>
            <w:proofErr w:type="gramStart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путем:…</w:t>
            </w:r>
            <w:proofErr w:type="gramEnd"/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78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(рыбоводства):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крестьянскими (фермерскими) хозяйствами для осуществления их деятельности, гражданами, ведущими личные подсобные хозяйства,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садоводство, животноводство, огородничество;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казачьими обществами;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</w:t>
            </w:r>
            <w:r w:rsidR="00610A88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енной деятельности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и промыслов.</w:t>
            </w:r>
          </w:p>
          <w:p w:rsidR="006B3F49" w:rsidRPr="00637411" w:rsidRDefault="006B3F49" w:rsidP="00610A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</w:t>
            </w:r>
            <w:r w:rsidR="00610A88" w:rsidRPr="00637411">
              <w:rPr>
                <w:rFonts w:eastAsia="Times New Roman"/>
                <w:sz w:val="24"/>
                <w:szCs w:val="24"/>
                <w:lang w:eastAsia="ru-RU"/>
              </w:rPr>
              <w:t>, реконструкции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дорог, линий электропередачи, линий связи (в том числе линейно-кабельных сооружений), нефтепроводов, газопроводов и иных трубопроводов, </w:t>
            </w:r>
            <w:r w:rsidR="00610A88" w:rsidRPr="00637411">
              <w:rPr>
                <w:rFonts w:eastAsiaTheme="minorHAnsi"/>
                <w:sz w:val="24"/>
                <w:szCs w:val="24"/>
              </w:rPr>
              <w:t xml:space="preserve">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</w:t>
            </w:r>
            <w:hyperlink r:id="rId10" w:history="1">
              <w:r w:rsidR="00610A88" w:rsidRPr="00637411">
                <w:rPr>
                  <w:rFonts w:eastAsiaTheme="minorHAnsi"/>
                  <w:color w:val="0000FF"/>
                  <w:sz w:val="24"/>
                  <w:szCs w:val="24"/>
                </w:rPr>
                <w:t>подпункте 1 статьи 39.37</w:t>
              </w:r>
            </w:hyperlink>
            <w:r w:rsidR="00610A88" w:rsidRPr="00637411">
              <w:rPr>
                <w:rFonts w:eastAsiaTheme="minorHAnsi"/>
                <w:sz w:val="24"/>
                <w:szCs w:val="24"/>
              </w:rPr>
              <w:t xml:space="preserve"> настоящего Кодекса, на основании публичного сервитута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6B3F49" w:rsidRPr="00637411" w:rsidRDefault="006B3F49" w:rsidP="00610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</w:t>
            </w:r>
            <w:r w:rsidR="00610A88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610A88" w:rsidRPr="00637411">
              <w:rPr>
                <w:rFonts w:eastAsiaTheme="minorHAnsi"/>
                <w:sz w:val="24"/>
                <w:szCs w:val="24"/>
              </w:rPr>
              <w:t xml:space="preserve">за исключением случаев размещения линейных объектов в соответствии с </w:t>
            </w:r>
            <w:hyperlink r:id="rId11" w:history="1">
              <w:r w:rsidR="00610A88"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пунктом 2</w:t>
              </w:r>
            </w:hyperlink>
            <w:r w:rsidR="00610A88" w:rsidRPr="00637411"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4 статьи 79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4. 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жилым;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5) рекреационным;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8. 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11. 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планами населенных пунктов и правилами землепользования и застройки.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3, 6 статьи 87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опасных и ядерно-опасных объектов, пунктов хранения ядерных материалов и радиоактивных веществ, транспортных и </w:t>
            </w:r>
            <w:r w:rsidR="006E702D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иных объектов могут включаться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зоны с особыми условиями использования земель.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6.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88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637411" w:rsidRDefault="006B3F49" w:rsidP="00843456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</w:t>
            </w:r>
            <w:r w:rsidR="00843456" w:rsidRPr="00637411">
              <w:rPr>
                <w:rFonts w:eastAsia="Times New Roman"/>
                <w:sz w:val="24"/>
                <w:szCs w:val="24"/>
                <w:lang w:eastAsia="ru-RU"/>
              </w:rPr>
              <w:t>ний и обслуживающих их объектов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89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объектов энергетики могут предоставляться земельные участки для: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6B3F49" w:rsidRPr="00637411" w:rsidRDefault="006B3F49" w:rsidP="00D51D5D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 – 6, 8 статьи 90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</w:t>
            </w:r>
            <w:r w:rsidR="00A17DB3" w:rsidRPr="00637411">
              <w:rPr>
                <w:rFonts w:eastAsia="Times New Roman"/>
                <w:sz w:val="24"/>
                <w:szCs w:val="24"/>
                <w:lang w:eastAsia="ru-RU"/>
              </w:rPr>
              <w:t>, трубопроводного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эксплуатации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объектов железнодорожного транспорта могут предоставляться земельные участки для: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законами.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Порядок установлен</w:t>
            </w:r>
            <w:r w:rsidR="00A9397E" w:rsidRPr="00637411">
              <w:rPr>
                <w:rFonts w:eastAsia="Times New Roman"/>
                <w:sz w:val="24"/>
                <w:szCs w:val="24"/>
                <w:lang w:eastAsia="ru-RU"/>
              </w:rPr>
              <w:t>ия и использования полос отвода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 определяется Правительством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 В целях обеспечения дорожной деятельности могут предоставляться земельные участки для: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полос автомобильных дорог, использование таких полос отвода и придорожных полос осуществляются в соответствии с</w:t>
            </w:r>
            <w:r w:rsidR="001D6BCB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настоящим Кодексом</w:t>
            </w:r>
            <w:r w:rsidR="00A17DB3" w:rsidRPr="0063741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D6BCB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законодательством Российской Федерации об автомобильных дорогах и о дорожной деятельности.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для: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размещения</w:t>
            </w:r>
            <w:proofErr w:type="gramEnd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искусственно созданных внутренних водных путей;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Береговая полоса внутренних водных путей выделяется для работ,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6. В целях обеспечения деятельности организаций и эксплуатации объектов трубопроводного транспорта могут предоставляться земельные участки для: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91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5) наземные сооружения и инфраструктуру спутниковой связи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92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 наземные сооружения и технику, используемые при осуществлении космической деятельности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93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 земельных отношений по основаниям, предусмотренным настоящим Кодексом, федеральными законами.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обороны могут предоставляться земельные участки для: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3. В целях обеспечения защиты и охраны Государственной границы Российской Федерации в порядке, установленном законодательством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законодательством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и органы местного самоуправ</w:t>
            </w:r>
            <w:r w:rsidR="00FC2422" w:rsidRPr="00637411">
              <w:rPr>
                <w:rFonts w:eastAsia="Times New Roman"/>
                <w:sz w:val="24"/>
                <w:szCs w:val="24"/>
                <w:lang w:eastAsia="ru-RU"/>
              </w:rPr>
              <w:t>ления, предусмотренные статьей 39.2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</w:t>
            </w:r>
            <w:r w:rsidR="00FC2422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огородничества, сельскохозяйственного производства, жилищного строительства за пределами закрытого административно-территориального образования.</w:t>
            </w:r>
          </w:p>
          <w:p w:rsidR="00A70F12" w:rsidRPr="00637411" w:rsidRDefault="00A70F12" w:rsidP="00A70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6B3F49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5.1. </w:t>
            </w:r>
            <w:r w:rsidRPr="00637411">
              <w:rPr>
                <w:rFonts w:eastAsiaTheme="minorHAnsi"/>
                <w:sz w:val="24"/>
                <w:szCs w:val="24"/>
              </w:rPr>
              <w:t xml:space="preserve">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безопасности, могут включаться в границы охотничьих угодий в </w:t>
            </w:r>
            <w:hyperlink r:id="rId12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порядке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6B3F49" w:rsidRPr="00637411" w:rsidRDefault="006B3F49" w:rsidP="00A70F12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статьей 51 настоящего Кодекса.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7 статьи 95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7. На землях особо охраняемых природных территорий федерального значения запрещаются:</w:t>
            </w:r>
          </w:p>
          <w:p w:rsidR="00B11C47" w:rsidRPr="00637411" w:rsidRDefault="00B11C47" w:rsidP="00B11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6B3F49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 w:rsidRPr="00637411">
              <w:rPr>
                <w:rFonts w:eastAsiaTheme="minorHAnsi"/>
                <w:sz w:val="24"/>
                <w:szCs w:val="24"/>
              </w:rPr>
              <w:t xml:space="preserve">предоставление земельных участков для ведения садоводства, огородничества, индивидуального гаражного или </w:t>
            </w:r>
            <w:proofErr w:type="gramStart"/>
            <w:r w:rsidRPr="00637411">
              <w:rPr>
                <w:rFonts w:eastAsiaTheme="minorHAnsi"/>
                <w:sz w:val="24"/>
                <w:szCs w:val="24"/>
              </w:rPr>
              <w:t>и  индивидуального</w:t>
            </w:r>
            <w:proofErr w:type="gramEnd"/>
            <w:r w:rsidRPr="00637411">
              <w:rPr>
                <w:rFonts w:eastAsiaTheme="minorHAnsi"/>
                <w:sz w:val="24"/>
                <w:szCs w:val="24"/>
              </w:rPr>
              <w:t xml:space="preserve"> жилищного строительства;</w:t>
            </w:r>
          </w:p>
          <w:p w:rsidR="00B11C47" w:rsidRPr="00637411" w:rsidRDefault="00B11C47" w:rsidP="00B11C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2)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 особо охраняемых природных территориях деятельностью в соответствии с федеральными законами;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3) движение и стоянка механических транспортных средств, не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связанные с функционированием особо охраняемых природных территорий, прогон скота вне автомобильных дорог;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4) иные виды деятельности, запрещенные федеральными законами</w:t>
            </w:r>
            <w:r w:rsidR="00B11C47" w:rsidRPr="006374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4 статьи 97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3, 5 статьи 98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 статьи 99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2 статьи 103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48106F" w:rsidRPr="00637411" w:rsidRDefault="0048106F" w:rsidP="006B3F49">
            <w:pPr>
              <w:spacing w:before="120" w:after="120"/>
              <w:ind w:firstLine="54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Гражданский</w:t>
            </w:r>
            <w:r w:rsidR="006B3F49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кодекс</w:t>
            </w:r>
            <w:r w:rsidR="006B3F49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Российской</w:t>
            </w:r>
            <w:r w:rsidR="006B3F49"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6B3F49" w:rsidRPr="00637411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dst244"/>
            <w:bookmarkEnd w:id="2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регистрация прав на имущество осуществляется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6B3F49" w:rsidRPr="00637411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245"/>
            <w:bookmarkEnd w:id="3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6B3F49" w:rsidRPr="00637411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dst246"/>
            <w:bookmarkEnd w:id="4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48106F" w:rsidRPr="00637411" w:rsidRDefault="0048106F" w:rsidP="004A4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7411">
              <w:rPr>
                <w:rStyle w:val="1"/>
                <w:rFonts w:eastAsia="Calibri"/>
                <w:color w:val="auto"/>
                <w:spacing w:val="0"/>
              </w:rPr>
              <w:lastRenderedPageBreak/>
              <w:t>Федеральный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закон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от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="007818FA" w:rsidRPr="00637411">
              <w:rPr>
                <w:rFonts w:eastAsiaTheme="minorHAnsi"/>
                <w:sz w:val="24"/>
                <w:szCs w:val="24"/>
              </w:rPr>
              <w:t>29.07.2017 N 217-</w:t>
            </w:r>
            <w:proofErr w:type="gramStart"/>
            <w:r w:rsidR="007818FA" w:rsidRPr="00637411">
              <w:rPr>
                <w:rFonts w:eastAsiaTheme="minorHAnsi"/>
                <w:sz w:val="24"/>
                <w:szCs w:val="24"/>
              </w:rPr>
              <w:t xml:space="preserve">ФЗ 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«</w:t>
            </w:r>
            <w:proofErr w:type="gramEnd"/>
            <w:r w:rsidR="007818FA" w:rsidRPr="00637411">
              <w:rPr>
                <w:rFonts w:eastAsiaTheme="minorHAnsi"/>
                <w:bCs/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»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6B3F49" w:rsidRPr="00C04269" w:rsidRDefault="007818FA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3</w:t>
            </w:r>
          </w:p>
        </w:tc>
        <w:tc>
          <w:tcPr>
            <w:tcW w:w="7796" w:type="dxa"/>
          </w:tcPr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      </w:r>
          </w:p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      </w:r>
          </w:p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      </w:r>
          </w:p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 (далее также - товарищество);</w:t>
            </w:r>
          </w:p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 xml:space="preserve"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</w:t>
            </w:r>
            <w:r w:rsidRPr="00637411">
              <w:rPr>
                <w:rFonts w:eastAsiaTheme="minorHAnsi"/>
                <w:bCs/>
                <w:sz w:val="24"/>
                <w:szCs w:val="24"/>
              </w:rPr>
              <w:lastRenderedPageBreak/>
              <w:t>пользования;</w:t>
            </w:r>
          </w:p>
          <w:p w:rsidR="007818FA" w:rsidRPr="00637411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      </w:r>
          </w:p>
          <w:p w:rsidR="006B3F49" w:rsidRPr="00637411" w:rsidRDefault="007818FA" w:rsidP="00C02E4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53" w:type="dxa"/>
          </w:tcPr>
          <w:p w:rsidR="006B3F49" w:rsidRPr="00C04269" w:rsidRDefault="00C02E46" w:rsidP="00C02E4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</w:t>
            </w:r>
            <w:r w:rsidR="006B3F49" w:rsidRPr="00C04269">
              <w:rPr>
                <w:rStyle w:val="1"/>
                <w:color w:val="auto"/>
                <w:spacing w:val="0"/>
              </w:rPr>
              <w:t>ункт</w:t>
            </w:r>
            <w:r>
              <w:rPr>
                <w:rStyle w:val="1"/>
                <w:color w:val="auto"/>
                <w:spacing w:val="0"/>
              </w:rPr>
              <w:t>ы 1, 2 статьи 23</w:t>
            </w:r>
          </w:p>
        </w:tc>
        <w:tc>
          <w:tcPr>
            <w:tcW w:w="7796" w:type="dxa"/>
          </w:tcPr>
          <w:p w:rsidR="00C02E46" w:rsidRPr="00637411" w:rsidRDefault="00C02E46" w:rsidP="00C02E4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1.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 При этом параметры жилого дома, садового дома должны соответствовать параметрам объекта индивидуального жилищного строительства, указанным в </w:t>
            </w:r>
            <w:hyperlink r:id="rId13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пункте 39 статьи 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C02E46" w:rsidRPr="00637411" w:rsidRDefault="00C02E46" w:rsidP="00C02E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         2. 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      </w:r>
          </w:p>
          <w:p w:rsidR="006B3F49" w:rsidRPr="00637411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48106F" w:rsidRPr="00637411" w:rsidRDefault="0048106F" w:rsidP="006B3F49">
            <w:pPr>
              <w:spacing w:before="120" w:after="120"/>
              <w:ind w:firstLine="54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411">
              <w:rPr>
                <w:rStyle w:val="1"/>
                <w:rFonts w:eastAsia="Calibri"/>
                <w:color w:val="auto"/>
                <w:spacing w:val="0"/>
              </w:rPr>
              <w:t>Федеральный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закон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от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07.07.2003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№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112-ФЗ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«О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личном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подсобном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хозяйстве»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637411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37411">
              <w:rPr>
                <w:rStyle w:val="s10"/>
                <w:bCs/>
                <w:sz w:val="24"/>
                <w:szCs w:val="24"/>
              </w:rPr>
              <w:t>Личное подсобное хозяйство</w:t>
            </w:r>
            <w:r w:rsidRPr="00637411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37411">
              <w:rPr>
                <w:bCs/>
                <w:sz w:val="24"/>
                <w:szCs w:val="24"/>
                <w:shd w:val="clear" w:color="auto" w:fill="FFFFFF"/>
              </w:rPr>
              <w:t>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 xml:space="preserve">пункты </w:t>
            </w:r>
            <w:r w:rsidR="008420FD">
              <w:rPr>
                <w:rStyle w:val="1"/>
                <w:color w:val="auto"/>
                <w:spacing w:val="0"/>
              </w:rPr>
              <w:t xml:space="preserve">1, </w:t>
            </w:r>
            <w:r w:rsidRPr="00C04269">
              <w:rPr>
                <w:rStyle w:val="1"/>
                <w:color w:val="auto"/>
                <w:spacing w:val="0"/>
              </w:rPr>
              <w:t>2, 3 статьи 4</w:t>
            </w:r>
          </w:p>
        </w:tc>
        <w:tc>
          <w:tcPr>
            <w:tcW w:w="7796" w:type="dxa"/>
          </w:tcPr>
          <w:p w:rsidR="008420FD" w:rsidRPr="00637411" w:rsidRDefault="008420FD" w:rsidP="008420F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      </w:r>
            <w:r w:rsidRPr="006374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6B3F49" w:rsidRPr="00637411" w:rsidRDefault="008420FD" w:rsidP="008420F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6B3F49" w:rsidRPr="00637411">
              <w:rPr>
                <w:rFonts w:eastAsia="Times New Roman"/>
                <w:bCs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  <w:r w:rsidRPr="00637411">
              <w:rPr>
                <w:rFonts w:eastAsiaTheme="minorHAnsi"/>
                <w:sz w:val="24"/>
                <w:szCs w:val="24"/>
              </w:rPr>
              <w:t xml:space="preserve">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14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пункте 39 статьи 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6B3F49" w:rsidRPr="00637411" w:rsidRDefault="006B3F49" w:rsidP="006B3F49">
            <w:pPr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bCs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7796" w:type="dxa"/>
          </w:tcPr>
          <w:p w:rsidR="006B3F49" w:rsidRPr="00637411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bCs/>
                <w:sz w:val="24"/>
                <w:szCs w:val="24"/>
                <w:shd w:val="clear" w:color="auto" w:fill="FFFFFF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6B3F49" w:rsidRPr="00AA4104" w:rsidTr="00130A1E">
        <w:tc>
          <w:tcPr>
            <w:tcW w:w="9889" w:type="dxa"/>
            <w:gridSpan w:val="3"/>
          </w:tcPr>
          <w:p w:rsidR="00676341" w:rsidRPr="00637411" w:rsidRDefault="00676341" w:rsidP="006B3F49">
            <w:pPr>
              <w:spacing w:before="120" w:after="120"/>
              <w:ind w:firstLine="54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Style w:val="1"/>
                <w:rFonts w:eastAsia="Calibri"/>
                <w:color w:val="auto"/>
                <w:spacing w:val="0"/>
              </w:rPr>
              <w:t>Федеральный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закон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от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24.07.2002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№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101-ФЗ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«Об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обороте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земель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сельскохозяйственного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lastRenderedPageBreak/>
              <w:t>назначения»</w:t>
            </w:r>
          </w:p>
        </w:tc>
      </w:tr>
      <w:tr w:rsidR="006B3F49" w:rsidRPr="00AA4104" w:rsidTr="00130A1E">
        <w:tc>
          <w:tcPr>
            <w:tcW w:w="540" w:type="dxa"/>
          </w:tcPr>
          <w:p w:rsidR="006B3F49" w:rsidRPr="0094438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53" w:type="dxa"/>
          </w:tcPr>
          <w:p w:rsidR="006B3F49" w:rsidRPr="00944389" w:rsidRDefault="0094438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944389">
              <w:rPr>
                <w:rStyle w:val="1"/>
                <w:color w:val="auto"/>
                <w:spacing w:val="0"/>
              </w:rPr>
              <w:t>пункты 3-5 ст. 6</w:t>
            </w:r>
          </w:p>
        </w:tc>
        <w:tc>
          <w:tcPr>
            <w:tcW w:w="7796" w:type="dxa"/>
          </w:tcPr>
          <w:p w:rsidR="00944389" w:rsidRPr="00637411" w:rsidRDefault="00924DB8" w:rsidP="009443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3. </w:t>
            </w:r>
            <w:r w:rsidR="00944389" w:rsidRPr="00637411">
              <w:rPr>
                <w:rFonts w:eastAsiaTheme="minorHAnsi"/>
                <w:sz w:val="24"/>
                <w:szCs w:val="24"/>
              </w:rPr>
              <w:t xml:space="preserve"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</w:t>
            </w:r>
            <w:hyperlink r:id="rId15" w:history="1">
              <w:r w:rsidR="00944389" w:rsidRPr="00637411">
                <w:rPr>
                  <w:rFonts w:eastAsiaTheme="minorHAnsi"/>
                  <w:color w:val="0000FF"/>
                  <w:sz w:val="24"/>
                  <w:szCs w:val="24"/>
                </w:rPr>
                <w:t>Признаки</w:t>
              </w:r>
            </w:hyperlink>
            <w:r w:rsidR="00944389" w:rsidRPr="00637411">
              <w:rPr>
                <w:rFonts w:eastAsiaTheme="minorHAnsi"/>
                <w:sz w:val="24"/>
                <w:szCs w:val="24"/>
              </w:rPr>
              <w:t xml:space="preserve">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944389" w:rsidRPr="00637411" w:rsidRDefault="00944389" w:rsidP="009443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4. В срок, указанный в </w:t>
            </w:r>
            <w:hyperlink w:anchor="Par0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пункте 3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статьи, не включается срок, в течение которого земельный участок из земель сельскохозяйственного назначения не мог быть использован по целевому назначению из-за стихийных бедствий или ввиду иных обстоятельств, исключающих такое использование. Срок освоения земельного участка из земель сельскохозяйственного назначения включается в срок, указанный в </w:t>
            </w:r>
            <w:hyperlink w:anchor="Par0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пункте 3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</w:p>
          <w:p w:rsidR="006B3F49" w:rsidRPr="00637411" w:rsidRDefault="00944389" w:rsidP="009443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5. Принудительное изъятие земельного участка из земель сельскохозяйственного назначения у его собственника по основаниям, предусмотренным настоящей статьей, может осуществляться при условии </w:t>
            </w:r>
            <w:proofErr w:type="spellStart"/>
            <w:r w:rsidRPr="00637411">
              <w:rPr>
                <w:rFonts w:eastAsiaTheme="minorHAnsi"/>
                <w:sz w:val="24"/>
                <w:szCs w:val="24"/>
              </w:rPr>
              <w:t>неустранения</w:t>
            </w:r>
            <w:proofErr w:type="spellEnd"/>
            <w:r w:rsidRPr="00637411">
              <w:rPr>
                <w:rFonts w:eastAsiaTheme="minorHAnsi"/>
                <w:sz w:val="24"/>
                <w:szCs w:val="24"/>
              </w:rPr>
              <w:t xml:space="preserve"> указанных в </w:t>
            </w:r>
            <w:hyperlink r:id="rId16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пунктах 2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и </w:t>
            </w:r>
            <w:hyperlink w:anchor="Par0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3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 нарушений после назначения административного наказания.</w:t>
            </w:r>
          </w:p>
        </w:tc>
      </w:tr>
      <w:tr w:rsidR="006B3F49" w:rsidRPr="008D2755" w:rsidTr="00130A1E">
        <w:tc>
          <w:tcPr>
            <w:tcW w:w="9889" w:type="dxa"/>
            <w:gridSpan w:val="3"/>
          </w:tcPr>
          <w:p w:rsidR="00E568F1" w:rsidRPr="00637411" w:rsidRDefault="00E568F1" w:rsidP="008D2755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637411">
              <w:rPr>
                <w:rStyle w:val="1"/>
                <w:color w:val="auto"/>
                <w:spacing w:val="0"/>
              </w:rPr>
              <w:t>Федеральный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закон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от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25.10.2001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№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137-Ф3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«О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введении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в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действие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Земельного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кодекса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Российской</w:t>
            </w:r>
            <w:r w:rsidR="006B3F49" w:rsidRPr="00637411">
              <w:rPr>
                <w:rStyle w:val="1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color w:val="auto"/>
                <w:spacing w:val="0"/>
              </w:rPr>
              <w:t>Федерации»</w:t>
            </w:r>
          </w:p>
        </w:tc>
      </w:tr>
      <w:tr w:rsidR="00C04269" w:rsidRPr="00C04269" w:rsidTr="00130A1E">
        <w:tc>
          <w:tcPr>
            <w:tcW w:w="540" w:type="dxa"/>
          </w:tcPr>
          <w:p w:rsidR="00C0426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7796" w:type="dxa"/>
          </w:tcPr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2. 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 ценам, предусмотренным соответственно пунктами 1 и 2 статьи 2 настоящего Федерального закона.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dst96"/>
            <w:bookmarkStart w:id="6" w:name="dst97"/>
            <w:bookmarkEnd w:id="5"/>
            <w:bookmarkEnd w:id="6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 xml:space="preserve">В случае переоформления права постоянного (бессрочного) </w:t>
            </w:r>
            <w:r w:rsidRPr="006374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7" w:name="dst57"/>
            <w:bookmarkEnd w:id="7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dst58"/>
            <w:bookmarkEnd w:id="8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dst59"/>
            <w:bookmarkEnd w:id="9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dst100138"/>
            <w:bookmarkEnd w:id="10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dst60"/>
            <w:bookmarkEnd w:id="11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E568F1" w:rsidRPr="00637411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Style w:val="1"/>
                <w:rFonts w:eastAsia="Calibri"/>
                <w:color w:val="auto"/>
                <w:spacing w:val="0"/>
              </w:rPr>
              <w:lastRenderedPageBreak/>
              <w:t>«Градостроительный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кодекс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Российской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Федерации»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от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29.12.2004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№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190-ФЗ</w:t>
            </w:r>
          </w:p>
        </w:tc>
      </w:tr>
      <w:tr w:rsidR="00C04269" w:rsidRPr="00C04269" w:rsidTr="00130A1E">
        <w:tc>
          <w:tcPr>
            <w:tcW w:w="540" w:type="dxa"/>
          </w:tcPr>
          <w:p w:rsidR="00C0426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17, 19 статьи 51</w:t>
            </w:r>
          </w:p>
        </w:tc>
        <w:tc>
          <w:tcPr>
            <w:tcW w:w="7796" w:type="dxa"/>
          </w:tcPr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      </w:r>
            <w:hyperlink r:id="rId17" w:history="1">
              <w:r w:rsidRPr="00637411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637411">
              <w:rPr>
                <w:rFonts w:eastAsiaTheme="minorHAnsi"/>
                <w:bCs/>
                <w:sz w:val="24"/>
                <w:szCs w:val="24"/>
              </w:rPr>
              <w:t xml:space="preserve"> в сфере садоводства и огородничества;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1.1) строительства, реконструкции объектов индивидуального жилищного строительства;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18" w:history="1">
              <w:r w:rsidRPr="00637411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637411">
              <w:rPr>
                <w:rFonts w:eastAsiaTheme="minorHAnsi"/>
                <w:bCs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 w:rsidRPr="00637411">
              <w:rPr>
                <w:rFonts w:eastAsiaTheme="minorHAnsi"/>
                <w:bCs/>
                <w:sz w:val="24"/>
                <w:szCs w:val="24"/>
              </w:rPr>
              <w:t>мегапаскаля</w:t>
            </w:r>
            <w:proofErr w:type="spellEnd"/>
            <w:r w:rsidRPr="00637411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637411">
              <w:rPr>
                <w:rFonts w:eastAsiaTheme="minorHAnsi"/>
                <w:bCs/>
                <w:sz w:val="24"/>
                <w:szCs w:val="24"/>
              </w:rPr>
              <w:lastRenderedPageBreak/>
              <w:t>включительно;</w:t>
            </w:r>
          </w:p>
          <w:p w:rsidR="00D21174" w:rsidRPr="00637411" w:rsidRDefault="00D21174" w:rsidP="00D211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4.5) размещения антенных опор (мачт и башен) высотой до 50 метров, предназначенных для размещения средств связи;</w:t>
            </w:r>
          </w:p>
          <w:p w:rsidR="008D642A" w:rsidRPr="00637411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C04269" w:rsidRPr="00637411" w:rsidRDefault="00C04269" w:rsidP="008D642A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  <w:r w:rsidR="008D642A" w:rsidRPr="0063741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8D642A" w:rsidRPr="00C04269" w:rsidTr="00130A1E">
        <w:tc>
          <w:tcPr>
            <w:tcW w:w="540" w:type="dxa"/>
          </w:tcPr>
          <w:p w:rsidR="008D642A" w:rsidRDefault="008D642A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53" w:type="dxa"/>
          </w:tcPr>
          <w:p w:rsidR="008D642A" w:rsidRPr="00C04269" w:rsidRDefault="00D323ED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</w:t>
            </w:r>
            <w:r w:rsidR="008D642A">
              <w:rPr>
                <w:rStyle w:val="1"/>
                <w:color w:val="auto"/>
                <w:spacing w:val="0"/>
              </w:rPr>
              <w:t>ункт</w:t>
            </w:r>
            <w:r>
              <w:rPr>
                <w:rStyle w:val="1"/>
                <w:color w:val="auto"/>
                <w:spacing w:val="0"/>
              </w:rPr>
              <w:t>ы</w:t>
            </w:r>
            <w:r w:rsidR="008D642A">
              <w:rPr>
                <w:rStyle w:val="1"/>
                <w:color w:val="auto"/>
                <w:spacing w:val="0"/>
              </w:rPr>
              <w:t xml:space="preserve"> 1</w:t>
            </w:r>
            <w:r>
              <w:rPr>
                <w:rStyle w:val="1"/>
                <w:color w:val="auto"/>
                <w:spacing w:val="0"/>
              </w:rPr>
              <w:t>, 5, 7</w:t>
            </w:r>
            <w:r w:rsidR="008D642A">
              <w:rPr>
                <w:rStyle w:val="1"/>
                <w:color w:val="auto"/>
                <w:spacing w:val="0"/>
              </w:rPr>
              <w:t xml:space="preserve"> статьи 51.1</w:t>
            </w:r>
          </w:p>
        </w:tc>
        <w:tc>
          <w:tcPr>
            <w:tcW w:w="7796" w:type="dxa"/>
          </w:tcPr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8) почтовый адрес и (или) адрес электронной почты для связи с </w:t>
            </w:r>
            <w:r w:rsidRPr="00637411">
              <w:rPr>
                <w:rFonts w:eastAsiaTheme="minorHAnsi"/>
                <w:sz w:val="24"/>
                <w:szCs w:val="24"/>
              </w:rPr>
              <w:lastRenderedPageBreak/>
              <w:t>застройщиком;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9) способ направления застройщику уведомлений, предусмотренных </w:t>
            </w:r>
            <w:hyperlink r:id="rId19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пунктом 2 части 7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20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пунктом 3 части 8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5.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21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7.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строительстве, за исключением случая, предусмотренного </w:t>
            </w:r>
            <w:hyperlink r:id="rId22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частью 8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статьи: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2)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      </w:r>
            <w:hyperlink r:id="rId23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Формы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637411">
              <w:rPr>
                <w:rFonts w:eastAsiaTheme="minorHAnsi"/>
                <w:sz w:val="24"/>
                <w:szCs w:val="24"/>
              </w:rPr>
              <w:lastRenderedPageBreak/>
              <w:t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10.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D323ED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      </w:r>
          </w:p>
          <w:p w:rsidR="008D642A" w:rsidRPr="00637411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4) в срок, указанный в </w:t>
            </w:r>
            <w:hyperlink r:id="rId24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части 9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      </w:r>
          </w:p>
        </w:tc>
      </w:tr>
      <w:tr w:rsidR="008D642A" w:rsidRPr="00C04269" w:rsidTr="00130A1E">
        <w:tc>
          <w:tcPr>
            <w:tcW w:w="540" w:type="dxa"/>
          </w:tcPr>
          <w:p w:rsidR="008D642A" w:rsidRDefault="004A4A85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553" w:type="dxa"/>
          </w:tcPr>
          <w:p w:rsidR="008D642A" w:rsidRPr="00C04269" w:rsidRDefault="005635E2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 xml:space="preserve">Пункты </w:t>
            </w:r>
            <w:r w:rsidR="00587EE0">
              <w:rPr>
                <w:rStyle w:val="1"/>
                <w:color w:val="auto"/>
                <w:spacing w:val="0"/>
              </w:rPr>
              <w:t xml:space="preserve">1, </w:t>
            </w:r>
            <w:r>
              <w:rPr>
                <w:rStyle w:val="1"/>
                <w:color w:val="auto"/>
                <w:spacing w:val="0"/>
              </w:rPr>
              <w:t>10</w:t>
            </w:r>
            <w:r w:rsidR="00587EE0">
              <w:rPr>
                <w:rStyle w:val="1"/>
                <w:color w:val="auto"/>
                <w:spacing w:val="0"/>
              </w:rPr>
              <w:t>, 16, 19, 20</w:t>
            </w:r>
            <w:r>
              <w:rPr>
                <w:rStyle w:val="1"/>
                <w:color w:val="auto"/>
                <w:spacing w:val="0"/>
              </w:rPr>
              <w:t xml:space="preserve"> статьи 55</w:t>
            </w:r>
          </w:p>
        </w:tc>
        <w:tc>
          <w:tcPr>
            <w:tcW w:w="7796" w:type="dxa"/>
          </w:tcPr>
          <w:p w:rsidR="00587EE0" w:rsidRPr="00637411" w:rsidRDefault="00587EE0" w:rsidP="00587EE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</w:t>
            </w:r>
            <w:r w:rsidRPr="00637411">
              <w:rPr>
                <w:rFonts w:eastAsiaTheme="minorHAnsi"/>
                <w:sz w:val="24"/>
                <w:szCs w:val="24"/>
              </w:rPr>
              <w:lastRenderedPageBreak/>
      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      </w:r>
          </w:p>
          <w:p w:rsidR="005635E2" w:rsidRPr="00637411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      </w:r>
          </w:p>
          <w:p w:rsidR="005635E2" w:rsidRPr="00637411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16.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 содержать сведения, предусмотренные </w:t>
            </w:r>
            <w:hyperlink r:id="rId25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пунктами 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- </w:t>
            </w:r>
            <w:hyperlink r:id="rId26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5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, </w:t>
            </w:r>
            <w:hyperlink r:id="rId27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7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28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8 части 1 статьи 51.1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настоящего 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      </w:r>
            <w:hyperlink r:id="rId29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пунктом 5 части 19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статьи. К уведомлению об окончании строительства прилагаются:</w:t>
            </w:r>
          </w:p>
          <w:p w:rsidR="005635E2" w:rsidRPr="00637411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1) документы, предусмотренные </w:t>
            </w:r>
            <w:hyperlink r:id="rId30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пунктами 2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31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3 части 3 статьи 51.1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настоящего Кодекса;</w:t>
            </w:r>
          </w:p>
          <w:p w:rsidR="005635E2" w:rsidRPr="00637411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2) технический план объекта индивидуального жилищного строительства или садового дома;</w:t>
            </w:r>
          </w:p>
          <w:p w:rsidR="005635E2" w:rsidRPr="00637411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</w:t>
            </w:r>
            <w:r w:rsidRPr="00637411">
              <w:rPr>
                <w:rFonts w:eastAsiaTheme="minorHAnsi"/>
                <w:sz w:val="24"/>
                <w:szCs w:val="24"/>
              </w:rPr>
              <w:lastRenderedPageBreak/>
              <w:t>собственности или на праве аренды со множественностью лиц на стороне арендатора.</w:t>
            </w:r>
          </w:p>
          <w:p w:rsidR="005635E2" w:rsidRPr="00637411" w:rsidRDefault="005635E2" w:rsidP="004A4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(часть 16 введена Федеральным </w:t>
            </w:r>
            <w:hyperlink r:id="rId32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от 03.08.2018 N 340-ФЗ)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19.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строительства: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      </w:r>
            <w:hyperlink r:id="rId33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пунктом 3 части 8 статьи 51.1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настоящего Кодекса,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34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пункте 4 части 10 статьи 51.1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настоящего Кодекса), или типовому </w:t>
            </w:r>
            <w:r w:rsidRPr="00637411">
              <w:rPr>
                <w:rFonts w:eastAsiaTheme="minorHAnsi"/>
                <w:sz w:val="24"/>
                <w:szCs w:val="24"/>
              </w:rPr>
              <w:lastRenderedPageBreak/>
              <w:t>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20.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      </w:r>
            <w:hyperlink w:anchor="Par1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пункте 1 части 19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lastRenderedPageBreak/>
      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35" w:history="1">
              <w:r w:rsidRPr="00637411">
                <w:rPr>
                  <w:rFonts w:eastAsiaTheme="minorHAnsi"/>
                  <w:color w:val="0000FF"/>
                  <w:sz w:val="24"/>
                  <w:szCs w:val="24"/>
                </w:rPr>
                <w:t>пункте 4 части 10 статьи 51.1</w:t>
              </w:r>
            </w:hyperlink>
            <w:r w:rsidRPr="00637411">
              <w:rPr>
                <w:rFonts w:eastAsiaTheme="minorHAnsi"/>
                <w:sz w:val="24"/>
                <w:szCs w:val="24"/>
              </w:rPr>
              <w:t xml:space="preserve"> настоящего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      </w:r>
          </w:p>
          <w:p w:rsidR="00587EE0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3) вид </w:t>
            </w:r>
            <w:proofErr w:type="gramStart"/>
            <w:r w:rsidRPr="00637411">
              <w:rPr>
                <w:rFonts w:eastAsiaTheme="minorHAnsi"/>
                <w:sz w:val="24"/>
                <w:szCs w:val="24"/>
              </w:rPr>
              <w:t>разрешенного использования</w:t>
            </w:r>
            <w:proofErr w:type="gramEnd"/>
            <w:r w:rsidRPr="00637411">
              <w:rPr>
                <w:rFonts w:eastAsiaTheme="minorHAnsi"/>
                <w:sz w:val="24"/>
                <w:szCs w:val="24"/>
              </w:rPr>
      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8D642A" w:rsidRPr="00637411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E568F1" w:rsidRPr="00637411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Style w:val="1"/>
                <w:rFonts w:eastAsia="Calibri"/>
                <w:color w:val="auto"/>
                <w:spacing w:val="0"/>
              </w:rPr>
              <w:lastRenderedPageBreak/>
              <w:t>Федеральный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закон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от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21.12.2001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№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178-ФЗ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«О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приватизации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государственного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и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муниципального</w:t>
            </w:r>
            <w:r w:rsidR="006B3F49" w:rsidRPr="00637411">
              <w:rPr>
                <w:rStyle w:val="1"/>
                <w:rFonts w:eastAsia="Calibri"/>
                <w:color w:val="auto"/>
                <w:spacing w:val="0"/>
              </w:rPr>
              <w:t xml:space="preserve"> </w:t>
            </w:r>
            <w:r w:rsidRPr="00637411">
              <w:rPr>
                <w:rStyle w:val="1"/>
                <w:rFonts w:eastAsia="Calibri"/>
                <w:color w:val="auto"/>
                <w:spacing w:val="0"/>
              </w:rPr>
              <w:t>имущества»</w:t>
            </w:r>
          </w:p>
        </w:tc>
      </w:tr>
      <w:tr w:rsidR="00C04269" w:rsidRPr="00C04269" w:rsidTr="00130A1E">
        <w:tc>
          <w:tcPr>
            <w:tcW w:w="540" w:type="dxa"/>
          </w:tcPr>
          <w:p w:rsidR="00C04269" w:rsidRPr="00C04269" w:rsidRDefault="00294214" w:rsidP="004A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4A85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7796" w:type="dxa"/>
          </w:tcPr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411">
              <w:rPr>
                <w:rFonts w:eastAsia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dst100621"/>
            <w:bookmarkEnd w:id="12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dst100391"/>
            <w:bookmarkEnd w:id="13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04269" w:rsidRPr="00637411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dst100392"/>
            <w:bookmarkEnd w:id="14"/>
            <w:r w:rsidRPr="00637411">
              <w:rPr>
                <w:rFonts w:eastAsia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  <w:tr w:rsidR="00330BB2" w:rsidRPr="00C04269" w:rsidTr="00130A1E">
        <w:tc>
          <w:tcPr>
            <w:tcW w:w="9889" w:type="dxa"/>
            <w:gridSpan w:val="3"/>
          </w:tcPr>
          <w:p w:rsidR="00330BB2" w:rsidRPr="00637411" w:rsidRDefault="00330BB2" w:rsidP="002C5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lastRenderedPageBreak/>
              <w:t xml:space="preserve">Постановление Правительства РФ от 03.12.2014 </w:t>
            </w:r>
            <w:r w:rsidR="002C5312" w:rsidRPr="00637411">
              <w:rPr>
                <w:rFonts w:eastAsiaTheme="minorHAnsi"/>
                <w:sz w:val="24"/>
                <w:szCs w:val="24"/>
              </w:rPr>
              <w:t>№</w:t>
            </w:r>
            <w:r w:rsidRPr="00637411">
              <w:rPr>
                <w:rFonts w:eastAsiaTheme="minorHAnsi"/>
                <w:sz w:val="24"/>
                <w:szCs w:val="24"/>
              </w:rPr>
              <w:t xml:space="preserve">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330BB2" w:rsidRPr="00C04269" w:rsidTr="00130A1E">
        <w:tc>
          <w:tcPr>
            <w:tcW w:w="540" w:type="dxa"/>
          </w:tcPr>
          <w:p w:rsidR="00330BB2" w:rsidRDefault="00294214" w:rsidP="002C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5312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330BB2" w:rsidRPr="00C04269" w:rsidRDefault="00330BB2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7796" w:type="dxa"/>
          </w:tcPr>
          <w:p w:rsidR="00330BB2" w:rsidRPr="00637411" w:rsidRDefault="009324FD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hyperlink w:anchor="Par1" w:history="1">
              <w:r w:rsidR="00330BB2" w:rsidRPr="00637411">
                <w:rPr>
                  <w:rFonts w:eastAsiaTheme="minorHAnsi"/>
                  <w:color w:val="0000FF"/>
                  <w:sz w:val="24"/>
                  <w:szCs w:val="24"/>
                </w:rPr>
                <w:t>Перечень</w:t>
              </w:r>
            </w:hyperlink>
            <w:r w:rsidR="00330BB2" w:rsidRPr="00637411">
              <w:rPr>
                <w:rFonts w:eastAsiaTheme="minorHAnsi"/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сервитутов: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      </w:r>
          </w:p>
          <w:p w:rsidR="002C5312" w:rsidRPr="00637411" w:rsidRDefault="002C5312" w:rsidP="002C5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         </w:t>
            </w:r>
            <w:r w:rsidR="00330BB2" w:rsidRPr="00637411">
              <w:rPr>
                <w:rFonts w:eastAsiaTheme="minorHAnsi"/>
                <w:sz w:val="24"/>
                <w:szCs w:val="24"/>
              </w:rPr>
              <w:t xml:space="preserve">4. </w:t>
            </w:r>
            <w:r w:rsidRPr="00637411">
              <w:rPr>
                <w:rFonts w:eastAsiaTheme="minorHAnsi"/>
                <w:bCs/>
                <w:sz w:val="24"/>
                <w:szCs w:val="24"/>
              </w:rPr>
              <w:t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2C5312" w:rsidRPr="00637411" w:rsidRDefault="002C5312" w:rsidP="002C53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37411">
              <w:rPr>
                <w:rFonts w:eastAsiaTheme="minorHAnsi"/>
                <w:bCs/>
                <w:sz w:val="24"/>
                <w:szCs w:val="24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330BB2" w:rsidRPr="00637411" w:rsidRDefault="00330BB2" w:rsidP="002C53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5. Линии электропередачи классом напряжения до 35 </w:t>
            </w:r>
            <w:proofErr w:type="spellStart"/>
            <w:r w:rsidRPr="00637411">
              <w:rPr>
                <w:rFonts w:eastAsiaTheme="minorHAnsi"/>
                <w:sz w:val="24"/>
                <w:szCs w:val="24"/>
              </w:rPr>
              <w:t>кВ</w:t>
            </w:r>
            <w:proofErr w:type="spellEnd"/>
            <w:r w:rsidRPr="00637411">
              <w:rPr>
                <w:rFonts w:eastAsiaTheme="minorHAnsi"/>
                <w:sz w:val="24"/>
                <w:szCs w:val="24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6C3AF7" w:rsidRPr="00637411" w:rsidRDefault="00637411" w:rsidP="006C3A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</w:t>
            </w:r>
            <w:r w:rsidR="006C3AF7" w:rsidRPr="00637411">
              <w:rPr>
                <w:rFonts w:eastAsiaTheme="minorHAnsi"/>
                <w:sz w:val="24"/>
                <w:szCs w:val="24"/>
              </w:rPr>
              <w:t xml:space="preserve">9. </w:t>
            </w:r>
            <w:r w:rsidR="006C3AF7" w:rsidRPr="00637411">
              <w:rPr>
                <w:rFonts w:eastAsiaTheme="minorHAnsi"/>
                <w:bCs/>
                <w:sz w:val="24"/>
                <w:szCs w:val="24"/>
              </w:rPr>
              <w:t>Защитные сооружения гражданской обороны, сооружения инженерной защиты,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12. Проезды, в том числе </w:t>
            </w:r>
            <w:proofErr w:type="spellStart"/>
            <w:r w:rsidRPr="00637411">
              <w:rPr>
                <w:rFonts w:eastAsiaTheme="minorHAnsi"/>
                <w:sz w:val="24"/>
                <w:szCs w:val="24"/>
              </w:rPr>
              <w:t>вдольтрассовые</w:t>
            </w:r>
            <w:proofErr w:type="spellEnd"/>
            <w:r w:rsidRPr="00637411">
              <w:rPr>
                <w:rFonts w:eastAsiaTheme="minorHAnsi"/>
                <w:sz w:val="24"/>
                <w:szCs w:val="24"/>
              </w:rPr>
              <w:t>, и подъездные дороги,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13. Пожарные водоемы и места сосредоточения средств пожаротушения.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14. Пруды-испарители.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lastRenderedPageBreak/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6C3AF7" w:rsidRPr="00637411" w:rsidRDefault="00330BB2" w:rsidP="006C3A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18. </w:t>
            </w:r>
            <w:r w:rsidR="006C3AF7" w:rsidRPr="00637411">
              <w:rPr>
                <w:rFonts w:eastAsiaTheme="minorHAnsi"/>
                <w:sz w:val="24"/>
                <w:szCs w:val="24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20. Лодочные станции,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22. Пункты приема вторичного сырья, для размещения которых не требуется разрешения на строительство.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23. Передвижные цирки, передвижные зоопарки и передвижные луна-парки.</w:t>
            </w:r>
          </w:p>
          <w:p w:rsidR="006C3AF7" w:rsidRPr="00637411" w:rsidRDefault="006C3AF7" w:rsidP="006C3A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         </w:t>
            </w:r>
            <w:r w:rsidR="00330BB2" w:rsidRPr="00637411">
              <w:rPr>
                <w:rFonts w:eastAsiaTheme="minorHAnsi"/>
                <w:sz w:val="24"/>
                <w:szCs w:val="24"/>
              </w:rPr>
              <w:t xml:space="preserve">24. </w:t>
            </w:r>
            <w:r w:rsidRPr="00637411">
              <w:rPr>
                <w:rFonts w:eastAsiaTheme="minorHAnsi"/>
                <w:sz w:val="24"/>
                <w:szCs w:val="24"/>
              </w:rPr>
              <w:t>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637411">
              <w:rPr>
                <w:rFonts w:eastAsiaTheme="minorHAnsi"/>
                <w:sz w:val="24"/>
                <w:szCs w:val="24"/>
              </w:rPr>
              <w:t>велопарковки</w:t>
            </w:r>
            <w:proofErr w:type="spellEnd"/>
            <w:r w:rsidRPr="00637411">
              <w:rPr>
                <w:rFonts w:eastAsiaTheme="minorHAnsi"/>
                <w:sz w:val="24"/>
                <w:szCs w:val="24"/>
              </w:rPr>
              <w:t>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26. Спортивные и детские площадки.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27. Площадки для дрессировки собак, площадки для выгула собак, а также голубятни.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28. Платежные терминалы для оплаты услуг и штрафов.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29. Общественные туалеты нестационарного типа.</w:t>
            </w:r>
          </w:p>
          <w:p w:rsidR="00330BB2" w:rsidRPr="00637411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>30. Зарядные станции (терминалы) для электротранспорта.</w:t>
            </w:r>
            <w:bookmarkStart w:id="15" w:name="Par1"/>
            <w:bookmarkEnd w:id="15"/>
          </w:p>
          <w:p w:rsidR="006C3AF7" w:rsidRPr="00637411" w:rsidRDefault="006C3AF7" w:rsidP="006C3A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637411">
              <w:rPr>
                <w:rFonts w:eastAsiaTheme="minorHAnsi"/>
                <w:sz w:val="24"/>
                <w:szCs w:val="24"/>
              </w:rPr>
              <w:t xml:space="preserve">         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  <w:p w:rsidR="006C3AF7" w:rsidRPr="00637411" w:rsidRDefault="006C3AF7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936F7D" w:rsidRPr="00C04269" w:rsidRDefault="00936F7D" w:rsidP="006B3F49">
      <w:pPr>
        <w:rPr>
          <w:sz w:val="24"/>
          <w:szCs w:val="24"/>
        </w:rPr>
      </w:pPr>
      <w:bookmarkStart w:id="16" w:name="_GoBack"/>
      <w:bookmarkEnd w:id="16"/>
    </w:p>
    <w:p w:rsidR="000C6A74" w:rsidRDefault="000C6A74" w:rsidP="000C6A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sectPr w:rsidR="000C6A74" w:rsidSect="00130A1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FD" w:rsidRDefault="009324FD" w:rsidP="006B3F49">
      <w:r>
        <w:separator/>
      </w:r>
    </w:p>
  </w:endnote>
  <w:endnote w:type="continuationSeparator" w:id="0">
    <w:p w:rsidR="009324FD" w:rsidRDefault="009324FD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BD" w:rsidRDefault="00C403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BD" w:rsidRDefault="00C403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BD" w:rsidRDefault="00C403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FD" w:rsidRDefault="009324FD" w:rsidP="006B3F49">
      <w:r>
        <w:separator/>
      </w:r>
    </w:p>
  </w:footnote>
  <w:footnote w:type="continuationSeparator" w:id="0">
    <w:p w:rsidR="009324FD" w:rsidRDefault="009324FD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BD" w:rsidRDefault="00C403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EndPr/>
    <w:sdtContent>
      <w:p w:rsidR="0000563F" w:rsidRPr="006B3F49" w:rsidRDefault="00C403BD" w:rsidP="00C403BD">
        <w:pPr>
          <w:pStyle w:val="a6"/>
          <w:tabs>
            <w:tab w:val="left" w:pos="975"/>
          </w:tabs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00563F" w:rsidRPr="006B3F49">
          <w:rPr>
            <w:sz w:val="24"/>
            <w:szCs w:val="24"/>
          </w:rPr>
          <w:fldChar w:fldCharType="begin"/>
        </w:r>
        <w:r w:rsidR="0000563F" w:rsidRPr="006B3F49">
          <w:rPr>
            <w:sz w:val="24"/>
            <w:szCs w:val="24"/>
          </w:rPr>
          <w:instrText>PAGE   \* MERGEFORMAT</w:instrText>
        </w:r>
        <w:r w:rsidR="0000563F" w:rsidRPr="006B3F49">
          <w:rPr>
            <w:sz w:val="24"/>
            <w:szCs w:val="24"/>
          </w:rPr>
          <w:fldChar w:fldCharType="separate"/>
        </w:r>
        <w:r w:rsidR="00637411">
          <w:rPr>
            <w:noProof/>
            <w:sz w:val="24"/>
            <w:szCs w:val="24"/>
          </w:rPr>
          <w:t>21</w:t>
        </w:r>
        <w:r w:rsidR="0000563F" w:rsidRPr="006B3F49">
          <w:rPr>
            <w:sz w:val="24"/>
            <w:szCs w:val="24"/>
          </w:rPr>
          <w:fldChar w:fldCharType="end"/>
        </w:r>
      </w:p>
    </w:sdtContent>
  </w:sdt>
  <w:p w:rsidR="0000563F" w:rsidRDefault="000056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BD" w:rsidRDefault="00C403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7"/>
    <w:rsid w:val="000039BD"/>
    <w:rsid w:val="00003A57"/>
    <w:rsid w:val="0000563F"/>
    <w:rsid w:val="000114E4"/>
    <w:rsid w:val="00012748"/>
    <w:rsid w:val="00017062"/>
    <w:rsid w:val="00020011"/>
    <w:rsid w:val="00020FB5"/>
    <w:rsid w:val="00025D95"/>
    <w:rsid w:val="00031C2F"/>
    <w:rsid w:val="000336CF"/>
    <w:rsid w:val="00081B4B"/>
    <w:rsid w:val="000908D3"/>
    <w:rsid w:val="00095086"/>
    <w:rsid w:val="00095E28"/>
    <w:rsid w:val="000969D1"/>
    <w:rsid w:val="000A40AE"/>
    <w:rsid w:val="000A4142"/>
    <w:rsid w:val="000B0444"/>
    <w:rsid w:val="000C6A74"/>
    <w:rsid w:val="000C6B63"/>
    <w:rsid w:val="000D7526"/>
    <w:rsid w:val="000E4223"/>
    <w:rsid w:val="00101CE2"/>
    <w:rsid w:val="0012233E"/>
    <w:rsid w:val="00124A19"/>
    <w:rsid w:val="0012675E"/>
    <w:rsid w:val="00130A1E"/>
    <w:rsid w:val="0014326F"/>
    <w:rsid w:val="001761D8"/>
    <w:rsid w:val="00183F98"/>
    <w:rsid w:val="001A32FE"/>
    <w:rsid w:val="001A4888"/>
    <w:rsid w:val="001D3B08"/>
    <w:rsid w:val="001D6BCB"/>
    <w:rsid w:val="001D742E"/>
    <w:rsid w:val="001E0AAA"/>
    <w:rsid w:val="001E4495"/>
    <w:rsid w:val="001E7462"/>
    <w:rsid w:val="001F42DB"/>
    <w:rsid w:val="002117BF"/>
    <w:rsid w:val="00216B59"/>
    <w:rsid w:val="00232623"/>
    <w:rsid w:val="00260C9A"/>
    <w:rsid w:val="00276376"/>
    <w:rsid w:val="00277580"/>
    <w:rsid w:val="00282001"/>
    <w:rsid w:val="00293CA5"/>
    <w:rsid w:val="00294214"/>
    <w:rsid w:val="002B30B0"/>
    <w:rsid w:val="002B4E42"/>
    <w:rsid w:val="002C5312"/>
    <w:rsid w:val="002C55FE"/>
    <w:rsid w:val="002D0847"/>
    <w:rsid w:val="002D5E53"/>
    <w:rsid w:val="002D697D"/>
    <w:rsid w:val="002E118D"/>
    <w:rsid w:val="002E11FB"/>
    <w:rsid w:val="002E3B47"/>
    <w:rsid w:val="003037EC"/>
    <w:rsid w:val="00311A31"/>
    <w:rsid w:val="00313ED0"/>
    <w:rsid w:val="00330BB2"/>
    <w:rsid w:val="00335ACB"/>
    <w:rsid w:val="00336236"/>
    <w:rsid w:val="003406D9"/>
    <w:rsid w:val="00350B24"/>
    <w:rsid w:val="003515C8"/>
    <w:rsid w:val="00354FBA"/>
    <w:rsid w:val="00374984"/>
    <w:rsid w:val="0037752E"/>
    <w:rsid w:val="00385F8A"/>
    <w:rsid w:val="003A68E7"/>
    <w:rsid w:val="003B27AC"/>
    <w:rsid w:val="003D0D75"/>
    <w:rsid w:val="003D4F9A"/>
    <w:rsid w:val="003E0E7C"/>
    <w:rsid w:val="003E5D69"/>
    <w:rsid w:val="003F0C70"/>
    <w:rsid w:val="003F2A54"/>
    <w:rsid w:val="003F48FC"/>
    <w:rsid w:val="00405111"/>
    <w:rsid w:val="004101D2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A4A85"/>
    <w:rsid w:val="004B18C7"/>
    <w:rsid w:val="004B4582"/>
    <w:rsid w:val="004C0BC4"/>
    <w:rsid w:val="004C3CD3"/>
    <w:rsid w:val="004D2CAB"/>
    <w:rsid w:val="004D7D66"/>
    <w:rsid w:val="004E2D62"/>
    <w:rsid w:val="00503225"/>
    <w:rsid w:val="005125CE"/>
    <w:rsid w:val="00523DC3"/>
    <w:rsid w:val="005306A3"/>
    <w:rsid w:val="00545D61"/>
    <w:rsid w:val="005635E2"/>
    <w:rsid w:val="00563C7F"/>
    <w:rsid w:val="00571087"/>
    <w:rsid w:val="005771AB"/>
    <w:rsid w:val="00581615"/>
    <w:rsid w:val="005816C3"/>
    <w:rsid w:val="00584C0B"/>
    <w:rsid w:val="00587EE0"/>
    <w:rsid w:val="005A0412"/>
    <w:rsid w:val="005A602B"/>
    <w:rsid w:val="005C4396"/>
    <w:rsid w:val="00610A88"/>
    <w:rsid w:val="00620D4E"/>
    <w:rsid w:val="0062455C"/>
    <w:rsid w:val="00637411"/>
    <w:rsid w:val="0065323D"/>
    <w:rsid w:val="00660067"/>
    <w:rsid w:val="00676341"/>
    <w:rsid w:val="00692AA5"/>
    <w:rsid w:val="006B3F49"/>
    <w:rsid w:val="006C3AF7"/>
    <w:rsid w:val="006E702D"/>
    <w:rsid w:val="006E7287"/>
    <w:rsid w:val="00701B1A"/>
    <w:rsid w:val="0070486E"/>
    <w:rsid w:val="00705C6A"/>
    <w:rsid w:val="00714B34"/>
    <w:rsid w:val="00715B1F"/>
    <w:rsid w:val="00742535"/>
    <w:rsid w:val="00750D8C"/>
    <w:rsid w:val="00760B02"/>
    <w:rsid w:val="00764BA2"/>
    <w:rsid w:val="00764DBD"/>
    <w:rsid w:val="0077286D"/>
    <w:rsid w:val="007732A2"/>
    <w:rsid w:val="007818FA"/>
    <w:rsid w:val="007B15EE"/>
    <w:rsid w:val="007B4B2D"/>
    <w:rsid w:val="007C5813"/>
    <w:rsid w:val="007E137E"/>
    <w:rsid w:val="00811779"/>
    <w:rsid w:val="008237AF"/>
    <w:rsid w:val="008420FD"/>
    <w:rsid w:val="00843456"/>
    <w:rsid w:val="0086257F"/>
    <w:rsid w:val="0087257A"/>
    <w:rsid w:val="0088520A"/>
    <w:rsid w:val="008917EE"/>
    <w:rsid w:val="008A61BF"/>
    <w:rsid w:val="008A7363"/>
    <w:rsid w:val="008B2761"/>
    <w:rsid w:val="008C056D"/>
    <w:rsid w:val="008D13AF"/>
    <w:rsid w:val="008D2755"/>
    <w:rsid w:val="008D5D5D"/>
    <w:rsid w:val="008D642A"/>
    <w:rsid w:val="008D6FA1"/>
    <w:rsid w:val="00912F90"/>
    <w:rsid w:val="009208B6"/>
    <w:rsid w:val="00922B49"/>
    <w:rsid w:val="00923FA7"/>
    <w:rsid w:val="00924DB8"/>
    <w:rsid w:val="009324FD"/>
    <w:rsid w:val="00936F7D"/>
    <w:rsid w:val="00937BBF"/>
    <w:rsid w:val="00944389"/>
    <w:rsid w:val="00947358"/>
    <w:rsid w:val="00970145"/>
    <w:rsid w:val="00984976"/>
    <w:rsid w:val="00992645"/>
    <w:rsid w:val="009A2601"/>
    <w:rsid w:val="009A3B9B"/>
    <w:rsid w:val="009A4AAC"/>
    <w:rsid w:val="009A5DCE"/>
    <w:rsid w:val="009B0CC8"/>
    <w:rsid w:val="009B5D87"/>
    <w:rsid w:val="00A02FC6"/>
    <w:rsid w:val="00A13037"/>
    <w:rsid w:val="00A14CD5"/>
    <w:rsid w:val="00A17DB3"/>
    <w:rsid w:val="00A428E7"/>
    <w:rsid w:val="00A57B2E"/>
    <w:rsid w:val="00A60CD4"/>
    <w:rsid w:val="00A65B35"/>
    <w:rsid w:val="00A6712A"/>
    <w:rsid w:val="00A70F12"/>
    <w:rsid w:val="00A759A5"/>
    <w:rsid w:val="00A9397E"/>
    <w:rsid w:val="00A94004"/>
    <w:rsid w:val="00AA4104"/>
    <w:rsid w:val="00AA52E0"/>
    <w:rsid w:val="00AA6728"/>
    <w:rsid w:val="00AB1584"/>
    <w:rsid w:val="00AC1C17"/>
    <w:rsid w:val="00AC3C3A"/>
    <w:rsid w:val="00AC5A29"/>
    <w:rsid w:val="00AD084B"/>
    <w:rsid w:val="00B00C00"/>
    <w:rsid w:val="00B11C47"/>
    <w:rsid w:val="00B20A7A"/>
    <w:rsid w:val="00B41883"/>
    <w:rsid w:val="00B42231"/>
    <w:rsid w:val="00B44C3A"/>
    <w:rsid w:val="00B65CAC"/>
    <w:rsid w:val="00B90E5F"/>
    <w:rsid w:val="00B935DC"/>
    <w:rsid w:val="00B95BDA"/>
    <w:rsid w:val="00B96FB4"/>
    <w:rsid w:val="00BA1CB5"/>
    <w:rsid w:val="00BA5C91"/>
    <w:rsid w:val="00BD1B04"/>
    <w:rsid w:val="00BE2A1E"/>
    <w:rsid w:val="00BE74E7"/>
    <w:rsid w:val="00C02E46"/>
    <w:rsid w:val="00C04269"/>
    <w:rsid w:val="00C22414"/>
    <w:rsid w:val="00C376E1"/>
    <w:rsid w:val="00C403BD"/>
    <w:rsid w:val="00C56982"/>
    <w:rsid w:val="00C923EB"/>
    <w:rsid w:val="00CA1916"/>
    <w:rsid w:val="00CA2179"/>
    <w:rsid w:val="00CE7BF2"/>
    <w:rsid w:val="00D0104E"/>
    <w:rsid w:val="00D03163"/>
    <w:rsid w:val="00D04264"/>
    <w:rsid w:val="00D06FF9"/>
    <w:rsid w:val="00D21174"/>
    <w:rsid w:val="00D31D11"/>
    <w:rsid w:val="00D323ED"/>
    <w:rsid w:val="00D47090"/>
    <w:rsid w:val="00D51D5D"/>
    <w:rsid w:val="00D62CA8"/>
    <w:rsid w:val="00D72AF5"/>
    <w:rsid w:val="00D767C3"/>
    <w:rsid w:val="00D8710C"/>
    <w:rsid w:val="00DA57C9"/>
    <w:rsid w:val="00DD7D02"/>
    <w:rsid w:val="00DE0BF9"/>
    <w:rsid w:val="00DE139D"/>
    <w:rsid w:val="00DE6E0B"/>
    <w:rsid w:val="00DF3066"/>
    <w:rsid w:val="00E106EC"/>
    <w:rsid w:val="00E123CC"/>
    <w:rsid w:val="00E233C9"/>
    <w:rsid w:val="00E568F1"/>
    <w:rsid w:val="00E7172D"/>
    <w:rsid w:val="00E71F29"/>
    <w:rsid w:val="00E92AA4"/>
    <w:rsid w:val="00EB4F5E"/>
    <w:rsid w:val="00ED1936"/>
    <w:rsid w:val="00EE477D"/>
    <w:rsid w:val="00EE495D"/>
    <w:rsid w:val="00F356B3"/>
    <w:rsid w:val="00F4745E"/>
    <w:rsid w:val="00F63BB7"/>
    <w:rsid w:val="00F843C7"/>
    <w:rsid w:val="00F94676"/>
    <w:rsid w:val="00FB0EE9"/>
    <w:rsid w:val="00FB70E8"/>
    <w:rsid w:val="00FC00D5"/>
    <w:rsid w:val="00FC2422"/>
    <w:rsid w:val="00FC486A"/>
    <w:rsid w:val="00FD1A67"/>
    <w:rsid w:val="00FD1E50"/>
    <w:rsid w:val="00FD28D3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A4E3-0D19-4F22-AA40-59491DF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65B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5B35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12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3D3C516018C37C0A4890DD0865A4FF84688F22908335B6DF816A3EA508A3DE9E8BCA533B46883E4A2B485C7D9E9EFE701A84BB461897Bm9P9G" TargetMode="External"/><Relationship Id="rId13" Type="http://schemas.openxmlformats.org/officeDocument/2006/relationships/hyperlink" Target="consultantplus://offline/ref=3BA3FFF6D594817237F353FF1BB594D6C9F35A0FF8794E8B93D00A01C4A8AB134104ABDAC5C46530DDD43F05320D1511F906898EE0C17EX0I" TargetMode="External"/><Relationship Id="rId18" Type="http://schemas.openxmlformats.org/officeDocument/2006/relationships/hyperlink" Target="consultantplus://offline/ref=36AEA9D46C032661AC696398C1DCB6A0C2427F32FFE53F8A6D1A9F413A6D2275692A95DCC8FCF635C84144E369408A97415ED9CE5201D91368i9N" TargetMode="External"/><Relationship Id="rId26" Type="http://schemas.openxmlformats.org/officeDocument/2006/relationships/hyperlink" Target="consultantplus://offline/ref=9D61F2EE60204DF44E08D72EAA83A6923012DC7D506AAC6DB3599AC71004E0B505F3E44CC1C79F5F357C901D942FFD7F13C999F186FBh53BN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8966FAA27E6AD7D524CCF4CC61B40850AB502E3CB3C0957DC225BA9F7A6D31F9DDFF4A0E63FB9CEEC3807725t7w2N" TargetMode="External"/><Relationship Id="rId34" Type="http://schemas.openxmlformats.org/officeDocument/2006/relationships/hyperlink" Target="consultantplus://offline/ref=7846BBE7D3BF53928380ED6644825DA72BC01C1E0359C5A3821761B0BD45A359A51475A4A954B24A7EC7A08D3453547D56C5C9D5CB8Dt74A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580C34F5D020AA279A7AA6E75E6D8AACE349BDD702C7D7CDE4AC4A65375E25F795F630B93682FF01FAC86638Df8b7I" TargetMode="External"/><Relationship Id="rId12" Type="http://schemas.openxmlformats.org/officeDocument/2006/relationships/hyperlink" Target="consultantplus://offline/ref=0153CB1431D3A64E9CFAA407D3409287D8B8B2D2F8C42028D56E12D3DA8ADF92CF110D8FF1B93C6D8135535B01336F15765F9160D8AA454DI42CH" TargetMode="External"/><Relationship Id="rId17" Type="http://schemas.openxmlformats.org/officeDocument/2006/relationships/hyperlink" Target="consultantplus://offline/ref=36AEA9D46C032661AC696398C1DCB6A0C2427B38F8E03F8A6D1A9F413A6D2275692A95DCC8FCF234CE4144E369408A97415ED9CE5201D91368i9N" TargetMode="External"/><Relationship Id="rId25" Type="http://schemas.openxmlformats.org/officeDocument/2006/relationships/hyperlink" Target="consultantplus://offline/ref=9D61F2EE60204DF44E08D72EAA83A6923012DC7D506AAC6DB3599AC71004E0B505F3E44CC1C79B5F357C901D942FFD7F13C999F186FBh53BN" TargetMode="External"/><Relationship Id="rId33" Type="http://schemas.openxmlformats.org/officeDocument/2006/relationships/hyperlink" Target="consultantplus://offline/ref=7846BBE7D3BF53928380ED6644825DA72BC01C1E0359C5A3821761B0BD45A359A51475A4A955B64A7EC7A08D3453547D56C5C9D5CB8Dt74AN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AA276EE701E2760FF80BC89D0B96421E29FDF3118AA7ABE3A5493CB696C596BE1190853F8AC36EP4v6I" TargetMode="External"/><Relationship Id="rId20" Type="http://schemas.openxmlformats.org/officeDocument/2006/relationships/hyperlink" Target="consultantplus://offline/ref=2F130B42FBF06AB35A2E791FE70C8C02A223694F7DABC8BA6DDEB7545F72F3556A30B3905EE850B714905FD3D470BC43664943EAEFC0wAs7N" TargetMode="External"/><Relationship Id="rId29" Type="http://schemas.openxmlformats.org/officeDocument/2006/relationships/hyperlink" Target="consultantplus://offline/ref=9D61F2EE60204DF44E08D72EAA83A6923012DC7D506AAC6DB3599AC71004E0B505F3E44CC2C99F5F357C901D942FFD7F13C999F186FBh53B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BECDF8CAB5FA05DBD922D7166D01CCEEEEFB25714EB9BF63D8AD1A70C62EE9378DE50519FBE070BFC5D675D06BDC71EBB553AEDC0BSCmEH" TargetMode="External"/><Relationship Id="rId24" Type="http://schemas.openxmlformats.org/officeDocument/2006/relationships/hyperlink" Target="consultantplus://offline/ref=06D5822488624AC9D67A123C6CA05E109717B61FAE34200A663D4832C04765D39C3B0B15C54445A5C36CD3A79C21B28FFA69719ACA20OEy6N" TargetMode="External"/><Relationship Id="rId32" Type="http://schemas.openxmlformats.org/officeDocument/2006/relationships/hyperlink" Target="consultantplus://offline/ref=9D61F2EE60204DF44E08D72EAA83A6923012D97D5669AC6DB3599AC71004E0B505F3E44FC4CF9B5262268019DD78F9631AD287F698F8523Ah03F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AA276EE701E2760FF80BC89D0B96421D2BF4FC138CA7ABE3A5493CB696C596BE1190853F8AC168P4vCI" TargetMode="External"/><Relationship Id="rId23" Type="http://schemas.openxmlformats.org/officeDocument/2006/relationships/hyperlink" Target="consultantplus://offline/ref=D877382F3DABC4FCD1FFE70FFC28F81536495B0A4FC4BA14E3CC4960C1C3CD9D72CFE552DF977F0DE1680491EEJDvDN" TargetMode="External"/><Relationship Id="rId28" Type="http://schemas.openxmlformats.org/officeDocument/2006/relationships/hyperlink" Target="consultantplus://offline/ref=9D61F2EE60204DF44E08D72EAA83A6923012DC7D506AAC6DB3599AC71004E0B505F3E44CC1C7925F357C901D942FFD7F13C999F186FBh53B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446960843D9B178BC9560EBEB9B98020AE2747E44038EF29067F8A3636B08F7428C0D740438B1B45CDA11417FB68AD210D208C32A36vFkBH" TargetMode="External"/><Relationship Id="rId19" Type="http://schemas.openxmlformats.org/officeDocument/2006/relationships/hyperlink" Target="consultantplus://offline/ref=2F130B42FBF06AB35A2E791FE70C8C02A223694F7DABC8BA6DDEB7545F72F3556A30B3905EE854B714905FD3D470BC43664943EAEFC0wAs7N" TargetMode="External"/><Relationship Id="rId31" Type="http://schemas.openxmlformats.org/officeDocument/2006/relationships/hyperlink" Target="consultantplus://offline/ref=9D61F2EE60204DF44E08D72EAA83A6923012DC7D506AAC6DB3599AC71004E0B505F3E44CC1C69E5F357C901D942FFD7F13C999F186FBh53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0960429EF32E1B5ACD6766E8911FF896AEFC2CEDEB9C3627725BE2898AFFF509954DFFE5A9E3B69AEE03944FF6729D8F62FF90883CC7B3FZ1G" TargetMode="External"/><Relationship Id="rId14" Type="http://schemas.openxmlformats.org/officeDocument/2006/relationships/hyperlink" Target="consultantplus://offline/ref=2CB0819E803542FE0680BF9CADD65BC84EEA4C0E888CB90A94F76D84F1C422CA45C15BB2726151FE51F01AF94DAF9973179A037DABB7mAe2I" TargetMode="External"/><Relationship Id="rId22" Type="http://schemas.openxmlformats.org/officeDocument/2006/relationships/hyperlink" Target="consultantplus://offline/ref=D877382F3DABC4FCD1FFE70FFC28F81536495D0D4BCDBA14E3CC4960C1C3CD9D60CFBD5DDB9E6306B02742C4E2D6A3E5B528F0AD2D42JBv1N" TargetMode="External"/><Relationship Id="rId27" Type="http://schemas.openxmlformats.org/officeDocument/2006/relationships/hyperlink" Target="consultantplus://offline/ref=9D61F2EE60204DF44E08D72EAA83A6923012DC7D506AAC6DB3599AC71004E0B505F3E44CC1C79D5F357C901D942FFD7F13C999F186FBh53BN" TargetMode="External"/><Relationship Id="rId30" Type="http://schemas.openxmlformats.org/officeDocument/2006/relationships/hyperlink" Target="consultantplus://offline/ref=9D61F2EE60204DF44E08D72EAA83A6923012DC7D506AAC6DB3599AC71004E0B505F3E44CC1C6995F357C901D942FFD7F13C999F186FBh53BN" TargetMode="External"/><Relationship Id="rId35" Type="http://schemas.openxmlformats.org/officeDocument/2006/relationships/hyperlink" Target="consultantplus://offline/ref=7846BBE7D3BF53928380ED6644825DA72BC01C1E0359C5A3821761B0BD45A359A51475A4A954B24A7EC7A08D3453547D56C5C9D5CB8Dt74A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68B6-99A9-40BC-BD85-44EF20C2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11647</Words>
  <Characters>66389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Сергей Анатольевич</dc:creator>
  <cp:keywords/>
  <dc:description/>
  <cp:lastModifiedBy>Руководитель</cp:lastModifiedBy>
  <cp:revision>38</cp:revision>
  <cp:lastPrinted>2021-04-01T07:41:00Z</cp:lastPrinted>
  <dcterms:created xsi:type="dcterms:W3CDTF">2016-12-26T06:37:00Z</dcterms:created>
  <dcterms:modified xsi:type="dcterms:W3CDTF">2021-04-01T07:44:00Z</dcterms:modified>
</cp:coreProperties>
</file>