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B268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B2681D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B2681D" w:rsidRDefault="00B2681D" w:rsidP="00B2681D">
      <w:pPr>
        <w:tabs>
          <w:tab w:val="left" w:pos="3810"/>
        </w:tabs>
        <w:rPr>
          <w:bCs/>
          <w:sz w:val="28"/>
          <w:szCs w:val="28"/>
        </w:rPr>
      </w:pPr>
      <w:r w:rsidRPr="00B2681D">
        <w:rPr>
          <w:bCs/>
          <w:sz w:val="28"/>
          <w:szCs w:val="28"/>
        </w:rPr>
        <w:t xml:space="preserve">                                                        01.03.2024     №  48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B2681D" w:rsidRDefault="00B2681D" w:rsidP="00B2681D">
      <w:pPr>
        <w:rPr>
          <w:sz w:val="28"/>
          <w:szCs w:val="28"/>
        </w:rPr>
      </w:pPr>
      <w:r>
        <w:rPr>
          <w:sz w:val="27"/>
          <w:szCs w:val="28"/>
        </w:rPr>
        <w:t xml:space="preserve">                                   </w:t>
      </w:r>
      <w:r>
        <w:rPr>
          <w:sz w:val="28"/>
          <w:szCs w:val="28"/>
        </w:rPr>
        <w:t>О подготовке и проведении Праздника труда</w:t>
      </w:r>
    </w:p>
    <w:p w:rsidR="00B2681D" w:rsidRDefault="00B2681D" w:rsidP="00B268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</w:t>
      </w:r>
    </w:p>
    <w:p w:rsidR="00B2681D" w:rsidRDefault="00B2681D" w:rsidP="00B26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Московской области в 2024 году</w:t>
      </w:r>
    </w:p>
    <w:p w:rsidR="00B2681D" w:rsidRDefault="00B2681D" w:rsidP="00B2681D">
      <w:pPr>
        <w:spacing w:line="252" w:lineRule="auto"/>
        <w:ind w:left="958"/>
        <w:rPr>
          <w:sz w:val="16"/>
          <w:szCs w:val="16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Праздника труда Подмосковья (Подмосковный субботник):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Подготовить и провести Праздник труда городского округа Зарайск  Московской области 19 апреля 2024 года (далее – Праздник труда).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Утвердить состав организационного комитета по подготовке и проведению Праздника труда (приложение 1).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 Утвердить план мероприятий по подготовке и проведению Праздника труда (приложение 2).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4. Ответственным исполнителям обеспечить выполнение запланированных мероприятий в соответствии с планом мероприятий по подготовке и проведению Праздника труда, с предоставлением отчета в организационный комитет не позднее 26 апреля 2024 года.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B2681D" w:rsidRDefault="00B2681D" w:rsidP="00B2681D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Зарайск С.В. Москалев    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2681D" w:rsidRPr="00B2681D" w:rsidRDefault="00B2681D" w:rsidP="00B2681D">
      <w:pPr>
        <w:jc w:val="both"/>
        <w:rPr>
          <w:color w:val="000000"/>
          <w:sz w:val="28"/>
          <w:szCs w:val="28"/>
        </w:rPr>
      </w:pPr>
      <w:r w:rsidRPr="00B2681D">
        <w:rPr>
          <w:color w:val="000000"/>
          <w:sz w:val="28"/>
          <w:szCs w:val="28"/>
        </w:rPr>
        <w:t>Начальник службы делопроизводства Л.Б. Ивлева</w:t>
      </w:r>
    </w:p>
    <w:p w:rsidR="00B2681D" w:rsidRDefault="00B2681D" w:rsidP="00B2681D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01.03.2024</w:t>
      </w:r>
    </w:p>
    <w:p w:rsidR="00B2681D" w:rsidRDefault="00B2681D" w:rsidP="00B268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2681D" w:rsidRDefault="00B2681D" w:rsidP="00B2681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СД, Гулькиной Р.Д., ФУ, членам оргкомитета-15,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</w:t>
      </w:r>
    </w:p>
    <w:p w:rsidR="00B2681D" w:rsidRDefault="00B2681D" w:rsidP="00B2681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прокуратуре.</w:t>
      </w:r>
    </w:p>
    <w:p w:rsidR="00B2681D" w:rsidRDefault="00B2681D" w:rsidP="00B2681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Каширкин</w:t>
      </w:r>
      <w:proofErr w:type="spellEnd"/>
      <w:r>
        <w:rPr>
          <w:sz w:val="28"/>
          <w:szCs w:val="28"/>
        </w:rPr>
        <w:t xml:space="preserve"> С.А. </w:t>
      </w:r>
    </w:p>
    <w:p w:rsidR="00B2681D" w:rsidRDefault="00B2681D" w:rsidP="00B26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8 496 66-2- 57 -35</w:t>
      </w:r>
      <w:r>
        <w:rPr>
          <w:sz w:val="28"/>
          <w:szCs w:val="28"/>
        </w:rPr>
        <w:t xml:space="preserve">                                                                                              006131</w:t>
      </w:r>
    </w:p>
    <w:p w:rsidR="00B2681D" w:rsidRDefault="00B2681D" w:rsidP="00B2681D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B2681D" w:rsidRDefault="00B2681D" w:rsidP="00B2681D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B2681D" w:rsidRDefault="00B2681D" w:rsidP="00B2681D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B2681D" w:rsidRDefault="00B2681D" w:rsidP="00B2681D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B2681D" w:rsidRDefault="00B2681D" w:rsidP="00B2681D">
      <w:pPr>
        <w:autoSpaceDE w:val="0"/>
        <w:autoSpaceDN w:val="0"/>
        <w:adjustRightInd w:val="0"/>
        <w:rPr>
          <w:szCs w:val="24"/>
        </w:rPr>
      </w:pPr>
      <w:r>
        <w:rPr>
          <w:sz w:val="25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Приложение 1 Утверждено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распоряжением </w:t>
      </w:r>
      <w:proofErr w:type="spellStart"/>
      <w:r>
        <w:t>и.о</w:t>
      </w:r>
      <w:proofErr w:type="spellEnd"/>
      <w:r>
        <w:t>. главы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городского округа Зарайск 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Московской области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от 01.03.2024  № 48</w:t>
      </w:r>
    </w:p>
    <w:p w:rsidR="00B2681D" w:rsidRDefault="00B2681D" w:rsidP="00B2681D">
      <w:pPr>
        <w:spacing w:line="276" w:lineRule="auto"/>
        <w:ind w:left="142"/>
        <w:rPr>
          <w:sz w:val="22"/>
          <w:szCs w:val="22"/>
        </w:rPr>
      </w:pPr>
      <w:r>
        <w:rPr>
          <w:sz w:val="20"/>
        </w:rPr>
        <w:t xml:space="preserve"> </w:t>
      </w:r>
    </w:p>
    <w:p w:rsidR="00B2681D" w:rsidRDefault="00B2681D" w:rsidP="00B2681D">
      <w:pPr>
        <w:spacing w:line="240" w:lineRule="exact"/>
        <w:rPr>
          <w:szCs w:val="24"/>
        </w:rPr>
      </w:pPr>
    </w:p>
    <w:p w:rsidR="00B2681D" w:rsidRDefault="00B2681D" w:rsidP="00B2681D">
      <w:pPr>
        <w:jc w:val="center"/>
        <w:rPr>
          <w:b/>
          <w:sz w:val="26"/>
        </w:rPr>
      </w:pPr>
      <w:r>
        <w:rPr>
          <w:b/>
          <w:sz w:val="26"/>
        </w:rPr>
        <w:t>СОСТАВ</w:t>
      </w:r>
    </w:p>
    <w:p w:rsidR="00B2681D" w:rsidRDefault="00B2681D" w:rsidP="00B2681D">
      <w:pPr>
        <w:jc w:val="center"/>
        <w:rPr>
          <w:b/>
          <w:sz w:val="26"/>
        </w:rPr>
      </w:pPr>
      <w:r>
        <w:rPr>
          <w:b/>
          <w:sz w:val="26"/>
        </w:rPr>
        <w:t>организационного комитета по подготовке и проведению Праздника труда</w:t>
      </w:r>
    </w:p>
    <w:p w:rsidR="00B2681D" w:rsidRDefault="00B2681D" w:rsidP="00B2681D">
      <w:pPr>
        <w:jc w:val="both"/>
        <w:rPr>
          <w:sz w:val="2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Гулькина Р.Д. – заместитель главы администрации городского округа Зарайск (председатель организационного комитета)</w:t>
      </w:r>
    </w:p>
    <w:p w:rsidR="00B2681D" w:rsidRDefault="00B2681D" w:rsidP="00B2681D">
      <w:pPr>
        <w:pStyle w:val="aa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Простоквашин</w:t>
      </w:r>
      <w:proofErr w:type="spellEnd"/>
      <w:r>
        <w:rPr>
          <w:rFonts w:ascii="Times New Roman" w:hAnsi="Times New Roman"/>
          <w:sz w:val="26"/>
        </w:rPr>
        <w:t xml:space="preserve"> А.А. - заместитель главы администрации городского округа Зарайск (заместитель председателя организационного комитета)</w:t>
      </w:r>
    </w:p>
    <w:p w:rsidR="00B2681D" w:rsidRDefault="00B2681D" w:rsidP="00B2681D">
      <w:pPr>
        <w:rPr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Шленская О.А. – эксперт отдела потребительского рынка и сферы услуг администрации городского округа Зарайск (секретарь организационного комитета).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Шерманова</w:t>
      </w:r>
      <w:proofErr w:type="spellEnd"/>
      <w:r>
        <w:rPr>
          <w:rFonts w:ascii="Times New Roman" w:hAnsi="Times New Roman"/>
          <w:sz w:val="26"/>
        </w:rPr>
        <w:t xml:space="preserve"> О.Ю. – начальник отдела сельского хозяйства администрации городского округа Зарайск</w:t>
      </w:r>
    </w:p>
    <w:p w:rsidR="00B2681D" w:rsidRDefault="00B2681D" w:rsidP="00B2681D">
      <w:pPr>
        <w:pStyle w:val="aa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Каширкин</w:t>
      </w:r>
      <w:proofErr w:type="spellEnd"/>
      <w:r>
        <w:rPr>
          <w:rFonts w:ascii="Times New Roman" w:hAnsi="Times New Roman"/>
          <w:sz w:val="26"/>
        </w:rPr>
        <w:t xml:space="preserve"> С.А. – начальник отдела потребительского рынка и сферы услуг администрации городского округа Зарайск</w:t>
      </w:r>
    </w:p>
    <w:p w:rsidR="00B2681D" w:rsidRDefault="00B2681D" w:rsidP="00B2681D">
      <w:pPr>
        <w:tabs>
          <w:tab w:val="left" w:pos="851"/>
        </w:tabs>
        <w:jc w:val="both"/>
        <w:rPr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Орлова М.С.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</w:rPr>
        <w:t xml:space="preserve"> старший эксперт службы делопроизводства администрации     городского округа Зарайск. 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Ивлева Л.Б. – начальник службы делопроизводства администрации городского округа Зарайск.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Прокофьева Е.Н.  – начальник управления образования администрации городского округа Зарайск.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8"/>
          <w:szCs w:val="18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Кондратьев К.В. – директор ГБУК МО Государственного музея-заповедника «Зарайский Кремль» (по согласованию).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Орловский А.М. – председатель комитета по культуре, физической культуре, спорту, работе с детьми и молодежью администрации городского округа Зарайск.</w:t>
      </w:r>
    </w:p>
    <w:p w:rsidR="00B2681D" w:rsidRDefault="00B2681D" w:rsidP="00B2681D">
      <w:pPr>
        <w:pStyle w:val="aa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Зудина Т.А. – начальник финансового управления администрации городского округа Зарайск.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Евстигнеева Л.Н. – председатель Координационного Совета профсоюзов городского округа Зарайск (по согласованию)</w:t>
      </w:r>
    </w:p>
    <w:p w:rsidR="00B2681D" w:rsidRDefault="00B2681D" w:rsidP="00B2681D">
      <w:pPr>
        <w:tabs>
          <w:tab w:val="left" w:pos="851"/>
        </w:tabs>
        <w:jc w:val="both"/>
        <w:rPr>
          <w:sz w:val="16"/>
          <w:szCs w:val="1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Кострикина</w:t>
      </w:r>
      <w:proofErr w:type="spellEnd"/>
      <w:r>
        <w:rPr>
          <w:rFonts w:ascii="Times New Roman" w:hAnsi="Times New Roman"/>
          <w:sz w:val="26"/>
        </w:rPr>
        <w:t xml:space="preserve"> Т.Д. – начальник службы по взаимодействию со СМИ администрации городского округа Зарайск.</w:t>
      </w: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Макаров Н.В. – главный врач ГБУЗ МО «Зарайская больница» (по согласованию)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</w:rPr>
        <w:lastRenderedPageBreak/>
        <w:t xml:space="preserve">Золотых И.Э. – </w:t>
      </w:r>
      <w:proofErr w:type="spellStart"/>
      <w:r>
        <w:rPr>
          <w:rFonts w:ascii="Times New Roman" w:hAnsi="Times New Roman"/>
          <w:bCs/>
          <w:sz w:val="26"/>
        </w:rPr>
        <w:t>и.о</w:t>
      </w:r>
      <w:proofErr w:type="spellEnd"/>
      <w:r>
        <w:rPr>
          <w:rFonts w:ascii="Times New Roman" w:hAnsi="Times New Roman"/>
          <w:bCs/>
          <w:sz w:val="26"/>
        </w:rPr>
        <w:t>. заместителя директора по УВР филиала ГОУ ВО МО «Государственный социально гуманитарный университет» в г. Зарайске (по согласованию).</w:t>
      </w:r>
    </w:p>
    <w:p w:rsidR="00B2681D" w:rsidRDefault="00B2681D" w:rsidP="00B2681D">
      <w:pPr>
        <w:tabs>
          <w:tab w:val="left" w:pos="851"/>
        </w:tabs>
        <w:jc w:val="both"/>
        <w:rPr>
          <w:sz w:val="26"/>
          <w:highlight w:val="yellow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Смирнов В.В. </w:t>
      </w:r>
      <w:r>
        <w:rPr>
          <w:rFonts w:ascii="Times New Roman" w:hAnsi="Times New Roman"/>
          <w:b/>
          <w:bCs/>
          <w:sz w:val="26"/>
        </w:rPr>
        <w:t xml:space="preserve">– </w:t>
      </w:r>
      <w:r>
        <w:rPr>
          <w:rFonts w:ascii="Times New Roman" w:hAnsi="Times New Roman"/>
          <w:bCs/>
          <w:sz w:val="26"/>
        </w:rPr>
        <w:t xml:space="preserve">руководитель структурного подразделения №1 ГБПОУ МО «Луховицкий аграрно-промышленный техникум» (по согласованию).   </w:t>
      </w:r>
    </w:p>
    <w:p w:rsidR="00B2681D" w:rsidRDefault="00B2681D" w:rsidP="00B2681D">
      <w:pPr>
        <w:pStyle w:val="aa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bCs/>
          <w:sz w:val="26"/>
        </w:rPr>
        <w:t>Полшкова</w:t>
      </w:r>
      <w:proofErr w:type="spellEnd"/>
      <w:r>
        <w:rPr>
          <w:rFonts w:ascii="Times New Roman" w:hAnsi="Times New Roman"/>
          <w:bCs/>
          <w:sz w:val="26"/>
        </w:rPr>
        <w:t xml:space="preserve"> Л.В. – директор ГКУ </w:t>
      </w:r>
      <w:proofErr w:type="gramStart"/>
      <w:r>
        <w:rPr>
          <w:rFonts w:ascii="Times New Roman" w:hAnsi="Times New Roman"/>
          <w:bCs/>
          <w:sz w:val="26"/>
        </w:rPr>
        <w:t>СО</w:t>
      </w:r>
      <w:proofErr w:type="gramEnd"/>
      <w:r>
        <w:rPr>
          <w:rFonts w:ascii="Times New Roman" w:hAnsi="Times New Roman"/>
          <w:bCs/>
          <w:sz w:val="26"/>
        </w:rPr>
        <w:t xml:space="preserve"> Московской области СЦ «Зарайский» (по согласованию)</w:t>
      </w:r>
    </w:p>
    <w:p w:rsidR="00B2681D" w:rsidRDefault="00B2681D" w:rsidP="00B2681D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B2681D" w:rsidRDefault="00B2681D" w:rsidP="00B2681D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Москалев С.В. – заместитель главы администрации городского округа Зарайск.  </w:t>
      </w:r>
    </w:p>
    <w:p w:rsidR="00B2681D" w:rsidRDefault="00B2681D" w:rsidP="00B2681D">
      <w:pPr>
        <w:tabs>
          <w:tab w:val="left" w:pos="851"/>
        </w:tabs>
        <w:jc w:val="both"/>
        <w:rPr>
          <w:sz w:val="26"/>
        </w:rPr>
      </w:pPr>
    </w:p>
    <w:p w:rsidR="00B2681D" w:rsidRDefault="00B2681D" w:rsidP="00B2681D">
      <w:pPr>
        <w:tabs>
          <w:tab w:val="left" w:pos="851"/>
        </w:tabs>
        <w:jc w:val="both"/>
        <w:rPr>
          <w:sz w:val="26"/>
        </w:rPr>
      </w:pPr>
    </w:p>
    <w:p w:rsidR="00B2681D" w:rsidRDefault="00B2681D" w:rsidP="00B2681D">
      <w:pPr>
        <w:autoSpaceDE w:val="0"/>
        <w:autoSpaceDN w:val="0"/>
        <w:adjustRightInd w:val="0"/>
        <w:jc w:val="right"/>
      </w:pPr>
    </w:p>
    <w:p w:rsidR="00B2681D" w:rsidRDefault="00B2681D" w:rsidP="00B2681D">
      <w:pPr>
        <w:autoSpaceDE w:val="0"/>
        <w:autoSpaceDN w:val="0"/>
        <w:adjustRightInd w:val="0"/>
        <w:jc w:val="right"/>
      </w:pPr>
    </w:p>
    <w:p w:rsidR="00B2681D" w:rsidRDefault="00B2681D" w:rsidP="00B2681D">
      <w:pPr>
        <w:autoSpaceDE w:val="0"/>
        <w:autoSpaceDN w:val="0"/>
        <w:adjustRightInd w:val="0"/>
        <w:jc w:val="right"/>
      </w:pPr>
    </w:p>
    <w:p w:rsidR="00B2681D" w:rsidRDefault="00B2681D" w:rsidP="00B2681D">
      <w:pPr>
        <w:autoSpaceDE w:val="0"/>
        <w:autoSpaceDN w:val="0"/>
        <w:adjustRightInd w:val="0"/>
        <w:jc w:val="right"/>
      </w:pPr>
    </w:p>
    <w:p w:rsidR="00B2681D" w:rsidRDefault="00B2681D" w:rsidP="00B2681D">
      <w:pPr>
        <w:autoSpaceDE w:val="0"/>
        <w:autoSpaceDN w:val="0"/>
        <w:adjustRightInd w:val="0"/>
      </w:pP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Приложение 2 Утверждено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распоряжением </w:t>
      </w:r>
      <w:proofErr w:type="spellStart"/>
      <w:r>
        <w:t>и.о</w:t>
      </w:r>
      <w:proofErr w:type="spellEnd"/>
      <w:r>
        <w:t>. главы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городского округа Зарайск 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Московской области</w:t>
      </w:r>
    </w:p>
    <w:p w:rsidR="00B2681D" w:rsidRDefault="00B2681D" w:rsidP="00B2681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от 01.03.2024  № 48</w:t>
      </w:r>
    </w:p>
    <w:p w:rsidR="00B2681D" w:rsidRDefault="00B2681D" w:rsidP="00B2681D">
      <w:pPr>
        <w:spacing w:line="276" w:lineRule="auto"/>
        <w:ind w:left="142"/>
      </w:pPr>
      <w:r>
        <w:t xml:space="preserve"> </w:t>
      </w:r>
    </w:p>
    <w:p w:rsidR="00B2681D" w:rsidRDefault="00B2681D" w:rsidP="00B2681D">
      <w:pPr>
        <w:jc w:val="right"/>
        <w:rPr>
          <w:bCs/>
        </w:rPr>
      </w:pPr>
    </w:p>
    <w:p w:rsidR="00B2681D" w:rsidRDefault="00B2681D" w:rsidP="00B2681D">
      <w:pPr>
        <w:jc w:val="center"/>
        <w:rPr>
          <w:bCs/>
        </w:rPr>
      </w:pPr>
      <w:r>
        <w:rPr>
          <w:bCs/>
        </w:rPr>
        <w:t xml:space="preserve">План мероприятий подготовки и проведения Праздника труда </w:t>
      </w:r>
    </w:p>
    <w:p w:rsidR="00B2681D" w:rsidRDefault="00B2681D" w:rsidP="00B2681D">
      <w:pPr>
        <w:jc w:val="center"/>
        <w:rPr>
          <w:bCs/>
        </w:rPr>
      </w:pPr>
      <w:r>
        <w:rPr>
          <w:bCs/>
        </w:rPr>
        <w:t>на территории городского округа Зарайск Московской области</w:t>
      </w:r>
    </w:p>
    <w:p w:rsidR="00B2681D" w:rsidRDefault="00B2681D" w:rsidP="00B2681D">
      <w:pPr>
        <w:jc w:val="center"/>
        <w:rPr>
          <w:bCs/>
        </w:rPr>
      </w:pPr>
      <w:r>
        <w:rPr>
          <w:bCs/>
        </w:rPr>
        <w:t>в 2024 году</w:t>
      </w:r>
    </w:p>
    <w:p w:rsidR="00B2681D" w:rsidRDefault="00B2681D" w:rsidP="00B2681D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942"/>
        <w:gridCol w:w="2573"/>
        <w:gridCol w:w="2437"/>
      </w:tblGrid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Срок исполнения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Обеспечение предоставления материалов для награждения граждан и организаций наградами Московской областной Думы, Губернатора Московской области, главы городского округа Зарайск.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А.А.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Ивлева Л.Б.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О.Ю.</w:t>
            </w: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февраль-март</w:t>
            </w:r>
          </w:p>
        </w:tc>
      </w:tr>
      <w:tr w:rsidR="00B2681D" w:rsidTr="00B2681D">
        <w:trPr>
          <w:trHeight w:val="24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Обеспечение участия предприятий, организаций в областных конкурсах: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«Лучшая трудовая династия»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Областной конкурс коллективных договоров 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Всероссийский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конкурсе врачей и специалистов с высшим немедицинским образованием;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Всероссийском </w:t>
            </w:r>
            <w:proofErr w:type="gramStart"/>
            <w:r>
              <w:rPr>
                <w:rFonts w:eastAsia="Calibri"/>
                <w:bCs/>
                <w:lang w:eastAsia="en-US"/>
              </w:rPr>
              <w:t>конкурсе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«Лучший специалист со средним медицинским и фармацевтическим образованием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     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Каширкин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С.А.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Евстигнеева Л.Н.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 15 марта</w:t>
            </w:r>
          </w:p>
          <w:p w:rsidR="00B2681D" w:rsidRDefault="00B2681D">
            <w:pPr>
              <w:rPr>
                <w:rFonts w:eastAsia="Calibri"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Организация и проведение в образовательных и культурно - досуговых   учреждениях городского округа Зарайск следующих тематических мероприятий: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«Профессия-труд-жизнь»;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выставок, фотовыставок, посвященных трудовой истории и труженикам города «Трудовая слава родного города»; </w:t>
            </w:r>
          </w:p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встреча воспитанников семейного центра с трудовым коллективом (ветеранами) Каширского ОВО – филиала ФГКУ УВО ВНГ России по Московской области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Орловский А.М.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bCs/>
                <w:lang w:eastAsia="en-US"/>
              </w:rPr>
              <w:t>профориентационных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lang w:eastAsia="en-US"/>
              </w:rPr>
              <w:t>мероприятиях</w:t>
            </w:r>
            <w:proofErr w:type="gramEnd"/>
            <w:r>
              <w:rPr>
                <w:rFonts w:eastAsia="Calibri"/>
                <w:bCs/>
                <w:lang w:eastAsia="en-US"/>
              </w:rPr>
              <w:t>: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«Знакомство с профессией скульптора»;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День открытых дверей в учреждения здравоохранения городского округа Зарайск для учащихся общеобразовательных учреждений;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Участие в </w:t>
            </w:r>
            <w:r>
              <w:rPr>
                <w:rFonts w:eastAsia="Calibri"/>
                <w:bCs/>
                <w:lang w:val="en-US" w:eastAsia="en-US"/>
              </w:rPr>
              <w:t>X</w:t>
            </w:r>
            <w:r>
              <w:rPr>
                <w:rFonts w:eastAsia="Calibri"/>
                <w:bCs/>
                <w:lang w:eastAsia="en-US"/>
              </w:rPr>
              <w:t xml:space="preserve"> Московском областном чемпионате «</w:t>
            </w:r>
            <w:proofErr w:type="spellStart"/>
            <w:r>
              <w:rPr>
                <w:rFonts w:eastAsia="Calibri"/>
                <w:bCs/>
                <w:lang w:eastAsia="en-US"/>
              </w:rPr>
              <w:t>Абилимпикс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Квест</w:t>
            </w:r>
            <w:proofErr w:type="spellEnd"/>
            <w:r>
              <w:rPr>
                <w:rFonts w:eastAsia="Calibri"/>
                <w:bCs/>
                <w:lang w:eastAsia="en-US"/>
              </w:rPr>
              <w:t>-игра для детей «Ярмарка профессий»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Орловский А.М.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</w:t>
            </w:r>
            <w:proofErr w:type="gramStart"/>
            <w:r>
              <w:rPr>
                <w:rFonts w:eastAsia="Calibri"/>
                <w:bCs/>
                <w:lang w:eastAsia="en-US"/>
              </w:rPr>
              <w:t>т-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bCs/>
                <w:lang w:eastAsia="en-US"/>
              </w:rPr>
              <w:t>профориентационных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мероприятий с воспитанниками семейного центра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«Дней открытых дверей» в государственных образовательных организациях высшего образования и среднего </w:t>
            </w:r>
            <w:r>
              <w:rPr>
                <w:rFonts w:eastAsia="Calibri"/>
                <w:bCs/>
                <w:lang w:eastAsia="en-US"/>
              </w:rPr>
              <w:lastRenderedPageBreak/>
              <w:t>профессионального образования для обучающихся общеобразовательных организаций;</w:t>
            </w:r>
          </w:p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для обучающихся общеобразовательных организаций с ОВЗ.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Прокофьева Е.Н.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Дней труда на территории городского округа Зарайск: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Семинар «Охрана труда: сегодня и завтра»;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консультация для граждан в целях популяризации труда</w:t>
            </w:r>
          </w:p>
          <w:p w:rsidR="00B2681D" w:rsidRDefault="00B2681D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Каширкин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С.А.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Евстигнеева Л.Н.</w:t>
            </w: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акции </w:t>
            </w:r>
          </w:p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«День благотворительного труда» в пользу инвалидов, в том числе детей-инвалидов, граждан пожилого возраста, ветеранов, социальных учреждений и в иных благотворительных целях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Зудина Т.А.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апрель 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спортивных и физкультурных мероприятий, посвященных Празднику труда, в том числе: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Зимний фестиваль Всероссийского физкультурно-спортивного комплекса «Готов к труду и обороне»;</w:t>
            </w:r>
          </w:p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Гагаринский забег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Орловский А.М.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B2681D" w:rsidTr="00B2681D">
        <w:trPr>
          <w:trHeight w:val="1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субботников по уборке и благоустройству территории городского округа Зарайск.</w:t>
            </w:r>
          </w:p>
          <w:p w:rsidR="00B2681D" w:rsidRDefault="00B2681D">
            <w:pPr>
              <w:rPr>
                <w:bCs/>
                <w:lang w:eastAsia="en-US"/>
              </w:rPr>
            </w:pPr>
          </w:p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Месячник по благоустройству.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А.А.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Москалев С.В.</w:t>
            </w: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B2681D" w:rsidTr="00B2681D">
        <w:trPr>
          <w:trHeight w:val="1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акций:</w:t>
            </w:r>
          </w:p>
          <w:p w:rsidR="00B2681D" w:rsidRDefault="00B2681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B2681D" w:rsidRDefault="00B268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«Лес Победы»;</w:t>
            </w:r>
          </w:p>
          <w:p w:rsidR="00B2681D" w:rsidRDefault="00B2681D">
            <w:pPr>
              <w:rPr>
                <w:bCs/>
                <w:lang w:eastAsia="en-US"/>
              </w:rPr>
            </w:pPr>
          </w:p>
          <w:p w:rsidR="00B2681D" w:rsidRDefault="00B268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«Сохраним парк Достоевского»;</w:t>
            </w:r>
          </w:p>
          <w:p w:rsidR="00B2681D" w:rsidRDefault="00B2681D">
            <w:pPr>
              <w:rPr>
                <w:bCs/>
                <w:lang w:eastAsia="en-US"/>
              </w:rPr>
            </w:pPr>
          </w:p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«Чистый город»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А.А.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Москалев С.В.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акций «Декада милосердия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Орловский А.М.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Акция «</w:t>
            </w:r>
            <w:proofErr w:type="spellStart"/>
            <w:r>
              <w:rPr>
                <w:rFonts w:eastAsia="Calibri"/>
                <w:bCs/>
                <w:lang w:eastAsia="en-US"/>
              </w:rPr>
              <w:t>ТрудоКвест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» дни открытых дверей в библиотеках, знакомство с профессией, экологические субботники, мастерские по </w:t>
            </w:r>
            <w:r>
              <w:rPr>
                <w:rFonts w:eastAsia="Calibri"/>
                <w:bCs/>
                <w:lang w:eastAsia="en-US"/>
              </w:rPr>
              <w:lastRenderedPageBreak/>
              <w:t>реставрации книг, мастер – классы, выставки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Орловский А.М.</w:t>
            </w:r>
          </w:p>
          <w:p w:rsidR="00B2681D" w:rsidRDefault="00B2681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Информирования граждан об услугах и сервисах ГКУ МО «ЦЗН МО»;</w:t>
            </w:r>
          </w:p>
          <w:p w:rsidR="00B2681D" w:rsidRDefault="00B2681D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онлайн тренингов «Навыки эффективного трудоустройства», «</w:t>
            </w:r>
            <w:proofErr w:type="spellStart"/>
            <w:r>
              <w:rPr>
                <w:rFonts w:eastAsia="Calibri"/>
                <w:bCs/>
                <w:lang w:eastAsia="en-US"/>
              </w:rPr>
              <w:t>Проактивность</w:t>
            </w:r>
            <w:proofErr w:type="spellEnd"/>
            <w:r>
              <w:rPr>
                <w:rFonts w:eastAsia="Calibri"/>
                <w:bCs/>
                <w:lang w:eastAsia="en-US"/>
              </w:rPr>
              <w:t>. Навык высокоэффективных людей» для всех категорий граждан в целях популяризации труда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Гулькина Р.Д. </w:t>
            </w:r>
          </w:p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Кострикина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Т.Д.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Организация и проведение торжественных мероприятий, посвященных Празднику труда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19 апреля </w:t>
            </w: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ЦД «Победа»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Освещение мероприятий, посвященных Празднику труда в СМИ городского округа Зарайск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Кострикина</w:t>
            </w:r>
            <w:proofErr w:type="spellEnd"/>
            <w:r>
              <w:rPr>
                <w:bCs/>
                <w:lang w:eastAsia="en-US"/>
              </w:rPr>
              <w:t xml:space="preserve"> Т.Д.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B2681D" w:rsidTr="00B268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Предоставление информации о мероприятиях, проводимых в городском округе Зарайск в рамках Праздника труда в 2024 году в Министерство социального развития Московской области.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1D" w:rsidRDefault="00B2681D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D" w:rsidRDefault="00B2681D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до 26 апреля </w:t>
            </w:r>
          </w:p>
        </w:tc>
      </w:tr>
    </w:tbl>
    <w:p w:rsidR="00B2681D" w:rsidRDefault="00B2681D" w:rsidP="00B2681D">
      <w:pPr>
        <w:jc w:val="right"/>
      </w:pPr>
    </w:p>
    <w:p w:rsidR="00B2681D" w:rsidRDefault="00B2681D" w:rsidP="00B2681D"/>
    <w:p w:rsidR="00B2681D" w:rsidRDefault="00B2681D" w:rsidP="00B2681D">
      <w:pPr>
        <w:jc w:val="both"/>
        <w:outlineLvl w:val="0"/>
        <w:rPr>
          <w:sz w:val="22"/>
          <w:szCs w:val="22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tabs>
          <w:tab w:val="left" w:pos="720"/>
        </w:tabs>
        <w:suppressAutoHyphens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                                                      </w:t>
      </w:r>
    </w:p>
    <w:p w:rsidR="00B2681D" w:rsidRDefault="00B2681D" w:rsidP="00B2681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B2681D" w:rsidRDefault="00B2681D" w:rsidP="00B2681D">
      <w:pPr>
        <w:rPr>
          <w:sz w:val="28"/>
          <w:szCs w:val="28"/>
        </w:rPr>
      </w:pPr>
    </w:p>
    <w:p w:rsidR="00B2681D" w:rsidRDefault="00B2681D" w:rsidP="00B2681D">
      <w:pPr>
        <w:rPr>
          <w:sz w:val="28"/>
          <w:szCs w:val="28"/>
        </w:rPr>
      </w:pPr>
    </w:p>
    <w:p w:rsidR="00B2681D" w:rsidRDefault="00B2681D" w:rsidP="00B2681D">
      <w:pPr>
        <w:rPr>
          <w:sz w:val="28"/>
          <w:szCs w:val="28"/>
        </w:rPr>
      </w:pPr>
    </w:p>
    <w:p w:rsidR="00B2681D" w:rsidRDefault="00B2681D" w:rsidP="00B2681D">
      <w:pPr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81D" w:rsidRDefault="00B2681D" w:rsidP="00B2681D">
      <w:pPr>
        <w:rPr>
          <w:sz w:val="28"/>
          <w:szCs w:val="28"/>
        </w:rPr>
      </w:pPr>
    </w:p>
    <w:p w:rsidR="00B2681D" w:rsidRDefault="00B2681D" w:rsidP="00B2681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B2681D" w:rsidRDefault="00B2681D" w:rsidP="00B268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81D" w:rsidRDefault="00B2681D" w:rsidP="00B2681D">
      <w:pPr>
        <w:rPr>
          <w:sz w:val="28"/>
          <w:szCs w:val="28"/>
        </w:rPr>
      </w:pPr>
    </w:p>
    <w:p w:rsidR="00B2681D" w:rsidRDefault="00B2681D" w:rsidP="00B2681D">
      <w:pPr>
        <w:jc w:val="both"/>
        <w:rPr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2E42A1"/>
    <w:multiLevelType w:val="hybridMultilevel"/>
    <w:tmpl w:val="B34E2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2681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Абзац списка Знак"/>
    <w:link w:val="aa"/>
    <w:uiPriority w:val="34"/>
    <w:locked/>
    <w:rsid w:val="00B2681D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B268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2024-03-04T11:37:00Z</dcterms:modified>
</cp:coreProperties>
</file>