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154D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154DF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Pr="00D154DF" w:rsidRDefault="00D154D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154DF">
        <w:rPr>
          <w:sz w:val="28"/>
          <w:szCs w:val="28"/>
        </w:rPr>
        <w:t xml:space="preserve">  14.03.2023       №  357/3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154DF" w:rsidRDefault="00D154DF" w:rsidP="00D154DF">
      <w:pPr>
        <w:shd w:val="clear" w:color="auto" w:fill="FFFFFF"/>
        <w:textAlignment w:val="baseline"/>
        <w:rPr>
          <w:sz w:val="27"/>
          <w:szCs w:val="26"/>
        </w:rPr>
      </w:pPr>
      <w:r>
        <w:rPr>
          <w:sz w:val="27"/>
          <w:szCs w:val="28"/>
        </w:rPr>
        <w:t xml:space="preserve">          </w:t>
      </w:r>
      <w:r>
        <w:rPr>
          <w:color w:val="000000"/>
          <w:sz w:val="27"/>
          <w:szCs w:val="28"/>
        </w:rPr>
        <w:t xml:space="preserve">        </w:t>
      </w:r>
      <w:r>
        <w:rPr>
          <w:sz w:val="27"/>
          <w:szCs w:val="26"/>
        </w:rPr>
        <w:t xml:space="preserve">О внесении изменений в постановление главы </w:t>
      </w:r>
      <w:proofErr w:type="gramStart"/>
      <w:r>
        <w:rPr>
          <w:sz w:val="27"/>
          <w:szCs w:val="26"/>
        </w:rPr>
        <w:t>городского</w:t>
      </w:r>
      <w:proofErr w:type="gramEnd"/>
    </w:p>
    <w:p w:rsidR="00D154DF" w:rsidRDefault="00D154DF" w:rsidP="00D154DF">
      <w:pPr>
        <w:shd w:val="clear" w:color="auto" w:fill="FFFFFF"/>
        <w:textAlignment w:val="baseline"/>
        <w:rPr>
          <w:sz w:val="27"/>
          <w:szCs w:val="26"/>
        </w:rPr>
      </w:pPr>
      <w:r>
        <w:rPr>
          <w:sz w:val="27"/>
          <w:szCs w:val="26"/>
        </w:rPr>
        <w:t xml:space="preserve">                   округа Зарайск от 10.10.2017 № 1598/10 «О показателях</w:t>
      </w:r>
    </w:p>
    <w:p w:rsidR="00D154DF" w:rsidRDefault="00D154DF" w:rsidP="00D154DF">
      <w:pPr>
        <w:shd w:val="clear" w:color="auto" w:fill="FFFFFF"/>
        <w:textAlignment w:val="baseline"/>
        <w:rPr>
          <w:sz w:val="27"/>
          <w:szCs w:val="26"/>
        </w:rPr>
      </w:pPr>
      <w:r>
        <w:rPr>
          <w:sz w:val="27"/>
          <w:szCs w:val="26"/>
        </w:rPr>
        <w:t xml:space="preserve">                   эффективности деятельности муниципальных учреждений</w:t>
      </w:r>
    </w:p>
    <w:p w:rsidR="00D154DF" w:rsidRDefault="00D154DF" w:rsidP="00D154DF">
      <w:pPr>
        <w:shd w:val="clear" w:color="auto" w:fill="FFFFFF"/>
        <w:textAlignment w:val="baseline"/>
        <w:rPr>
          <w:sz w:val="27"/>
          <w:szCs w:val="26"/>
        </w:rPr>
      </w:pPr>
      <w:r>
        <w:rPr>
          <w:sz w:val="27"/>
          <w:szCs w:val="26"/>
        </w:rPr>
        <w:t xml:space="preserve">                   культуры, физической культуры, спорта, по работе </w:t>
      </w:r>
      <w:proofErr w:type="gramStart"/>
      <w:r>
        <w:rPr>
          <w:sz w:val="27"/>
          <w:szCs w:val="26"/>
        </w:rPr>
        <w:t>с</w:t>
      </w:r>
      <w:proofErr w:type="gramEnd"/>
      <w:r>
        <w:rPr>
          <w:sz w:val="27"/>
          <w:szCs w:val="26"/>
        </w:rPr>
        <w:t xml:space="preserve"> </w:t>
      </w:r>
    </w:p>
    <w:p w:rsidR="00D154DF" w:rsidRDefault="00D154DF" w:rsidP="00D154DF">
      <w:pPr>
        <w:shd w:val="clear" w:color="auto" w:fill="FFFFFF"/>
        <w:textAlignment w:val="baseline"/>
        <w:rPr>
          <w:sz w:val="27"/>
          <w:szCs w:val="26"/>
        </w:rPr>
      </w:pPr>
      <w:r>
        <w:rPr>
          <w:sz w:val="27"/>
          <w:szCs w:val="26"/>
        </w:rPr>
        <w:t xml:space="preserve">                   детьми и молодежью»</w:t>
      </w:r>
    </w:p>
    <w:p w:rsidR="00D154DF" w:rsidRDefault="00D154DF" w:rsidP="00D154DF">
      <w:pPr>
        <w:shd w:val="clear" w:color="auto" w:fill="FFFFFF"/>
        <w:jc w:val="center"/>
        <w:textAlignment w:val="baseline"/>
        <w:rPr>
          <w:sz w:val="27"/>
          <w:szCs w:val="26"/>
        </w:rPr>
      </w:pPr>
    </w:p>
    <w:p w:rsidR="00D154DF" w:rsidRDefault="00D154DF" w:rsidP="00D154DF">
      <w:pPr>
        <w:jc w:val="both"/>
        <w:rPr>
          <w:rFonts w:eastAsia="Calibri"/>
          <w:sz w:val="27"/>
          <w:szCs w:val="26"/>
          <w:lang w:eastAsia="en-US"/>
        </w:rPr>
      </w:pPr>
      <w:r>
        <w:rPr>
          <w:sz w:val="27"/>
          <w:szCs w:val="26"/>
        </w:rPr>
        <w:t xml:space="preserve">       </w:t>
      </w:r>
      <w:proofErr w:type="gramStart"/>
      <w:r>
        <w:rPr>
          <w:sz w:val="27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распоряжением Правительства Российской Федерации от 26.11.2012 № 2190-р «Об утверждении Программы поэтапного совершенствования системы оплаты труда в государственных (муниципальных) учреждениях на 2012-2018 годы», в связи с изменением с 01 февраля 2023 года ведомственного подчинения муниципального</w:t>
      </w:r>
      <w:proofErr w:type="gramEnd"/>
      <w:r>
        <w:rPr>
          <w:sz w:val="27"/>
          <w:szCs w:val="26"/>
        </w:rPr>
        <w:t xml:space="preserve"> бюджетного учреждения дополнительного образования «Детская школа искусств имени А.С. </w:t>
      </w:r>
      <w:proofErr w:type="spellStart"/>
      <w:r>
        <w:rPr>
          <w:sz w:val="27"/>
          <w:szCs w:val="26"/>
        </w:rPr>
        <w:t>Голубкиной</w:t>
      </w:r>
      <w:proofErr w:type="spellEnd"/>
      <w:r>
        <w:rPr>
          <w:sz w:val="27"/>
          <w:szCs w:val="26"/>
        </w:rPr>
        <w:t>», в целях определения эффективности деятельности муниципальных учреждений,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области,</w:t>
      </w:r>
    </w:p>
    <w:p w:rsidR="00D154DF" w:rsidRDefault="00D154DF" w:rsidP="00D154DF">
      <w:pPr>
        <w:jc w:val="center"/>
        <w:rPr>
          <w:sz w:val="27"/>
          <w:szCs w:val="26"/>
        </w:rPr>
      </w:pPr>
      <w:proofErr w:type="gramStart"/>
      <w:r>
        <w:rPr>
          <w:sz w:val="27"/>
          <w:szCs w:val="26"/>
        </w:rPr>
        <w:t>П</w:t>
      </w:r>
      <w:proofErr w:type="gramEnd"/>
      <w:r>
        <w:rPr>
          <w:sz w:val="27"/>
          <w:szCs w:val="26"/>
        </w:rPr>
        <w:t xml:space="preserve"> О С Т А Н О В Л Я Ю:</w:t>
      </w:r>
    </w:p>
    <w:p w:rsidR="00D154DF" w:rsidRDefault="00D154DF" w:rsidP="00D154DF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Внести в постановление главы городского округа Зарайск от 10.10.2017 </w:t>
      </w: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№ 1598/10 «О показателях эффективности деятельности муниципальных учреждений культуры, физической культуры, спорта, по работе с детьми и молодежью» (далее – Постановление) следующие изменения: </w:t>
      </w:r>
    </w:p>
    <w:p w:rsidR="00D154DF" w:rsidRDefault="00D154DF" w:rsidP="00D154DF">
      <w:pPr>
        <w:pStyle w:val="ab"/>
        <w:numPr>
          <w:ilvl w:val="1"/>
          <w:numId w:val="9"/>
        </w:numPr>
        <w:spacing w:after="0" w:line="240" w:lineRule="auto"/>
        <w:ind w:left="0" w:firstLine="11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Наименование Постановления изложить в следующей редакции: </w:t>
      </w:r>
    </w:p>
    <w:p w:rsidR="00D154DF" w:rsidRDefault="00D154DF" w:rsidP="00D154DF">
      <w:pPr>
        <w:pStyle w:val="ab"/>
        <w:spacing w:after="0" w:line="240" w:lineRule="auto"/>
        <w:ind w:left="11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>«О показателях эффективности деятельности муниципальных учреждений,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области».</w:t>
      </w:r>
    </w:p>
    <w:p w:rsidR="00D154DF" w:rsidRDefault="00D154DF" w:rsidP="00D154DF">
      <w:pPr>
        <w:pStyle w:val="ab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В пунктах 1, 2, 3 Постановления слова «муниципальных учреждений культуры, физической культуры, спорта, по работе с детьми и молодежью» заменить словами «муниципальных учреждений, </w:t>
      </w:r>
      <w:bookmarkStart w:id="1" w:name="_Hlk129701958"/>
      <w:r>
        <w:rPr>
          <w:rFonts w:ascii="Times New Roman" w:hAnsi="Times New Roman"/>
          <w:bCs/>
          <w:sz w:val="27"/>
          <w:szCs w:val="26"/>
        </w:rPr>
        <w:t>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области».</w:t>
      </w:r>
      <w:bookmarkEnd w:id="1"/>
      <w:r>
        <w:rPr>
          <w:rFonts w:ascii="Times New Roman" w:hAnsi="Times New Roman"/>
          <w:bCs/>
          <w:sz w:val="27"/>
          <w:szCs w:val="26"/>
        </w:rPr>
        <w:t xml:space="preserve">                                                              010876</w:t>
      </w: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8"/>
          <w:szCs w:val="26"/>
        </w:rPr>
      </w:pP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7"/>
          <w:szCs w:val="26"/>
        </w:rPr>
      </w:pPr>
    </w:p>
    <w:p w:rsidR="00D154DF" w:rsidRDefault="00D154DF" w:rsidP="00D154DF">
      <w:pPr>
        <w:pStyle w:val="ab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Пункт 3.5. Приложения № 2 «Порядок установления выплат стимулирующего характера руководителям муниципальных учреждений культуры, физической культуры, спорта, по работе с детьми и молодежью» к Постановлению изложить в следующей редакции: </w:t>
      </w: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>«3.5. Премия начисляется за фактически отработанное время, в которое не включаются периоды нетрудоспособности, нахождения в отпуске, отстранения от работы».</w:t>
      </w:r>
    </w:p>
    <w:p w:rsidR="00D154DF" w:rsidRDefault="00D154DF" w:rsidP="00D154DF">
      <w:pPr>
        <w:pStyle w:val="ab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>Наименование приложения № 1 к Постановлению изложить в следующей редакции: «Показатели эффективности деятельности муниципальных учреждений,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области».</w:t>
      </w:r>
    </w:p>
    <w:p w:rsidR="00D154DF" w:rsidRDefault="00D154DF" w:rsidP="00D154DF">
      <w:pPr>
        <w:pStyle w:val="ab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7"/>
          <w:szCs w:val="26"/>
        </w:rPr>
      </w:pPr>
      <w:r>
        <w:rPr>
          <w:rFonts w:ascii="Times New Roman" w:hAnsi="Times New Roman"/>
          <w:bCs/>
          <w:sz w:val="27"/>
          <w:szCs w:val="26"/>
        </w:rPr>
        <w:t xml:space="preserve">В приложении № 1 к Постановлению раздел 1. «Критерии по основной деятельности муниципального учреждения» таблицы дополнить строками 1.31., 1.32., 1.33., 1.34., 1.35., 1.36., 1.37. следующего содержания: </w:t>
      </w: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92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8"/>
        <w:gridCol w:w="1587"/>
        <w:gridCol w:w="2125"/>
        <w:gridCol w:w="2125"/>
        <w:gridCol w:w="680"/>
        <w:gridCol w:w="1985"/>
      </w:tblGrid>
      <w:tr w:rsidR="00D154DF" w:rsidTr="00D154D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Обеспечение информационной открытости учреждения, в том числе</w:t>
            </w:r>
          </w:p>
          <w:p w:rsidR="00D154DF" w:rsidRDefault="00D154DF">
            <w:pPr>
              <w:ind w:right="-5"/>
              <w:jc w:val="center"/>
            </w:pPr>
            <w:r>
              <w:t>регулярное освещение деятельности учреждения в средствах</w:t>
            </w:r>
          </w:p>
          <w:p w:rsidR="00D154DF" w:rsidRDefault="00D154DF">
            <w:pPr>
              <w:ind w:right="-5"/>
              <w:jc w:val="center"/>
            </w:pPr>
            <w:r>
              <w:t xml:space="preserve">массовой информации, информационном стенде и др.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Наличие материалов, публикаций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Отсутствие материалов, публикаций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руководителя учреждения о выполнении показателей эффективности деятельности учреждения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Ежемесячно</w:t>
            </w:r>
          </w:p>
        </w:tc>
      </w:tr>
      <w:tr w:rsidR="00D154DF" w:rsidTr="00D154D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1.32.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Регулярное размещение на официальном сайте учреждения, в средствах</w:t>
            </w:r>
          </w:p>
          <w:p w:rsidR="00D154DF" w:rsidRDefault="00D154DF">
            <w:pPr>
              <w:ind w:right="-5"/>
              <w:jc w:val="center"/>
            </w:pPr>
            <w:r>
              <w:t>массовой информации</w:t>
            </w:r>
          </w:p>
          <w:p w:rsidR="00D154DF" w:rsidRDefault="00D154DF">
            <w:pPr>
              <w:ind w:right="-5"/>
              <w:jc w:val="center"/>
            </w:pPr>
            <w:r>
              <w:t>актуальной информации о разных направлениях деятельности</w:t>
            </w:r>
          </w:p>
          <w:p w:rsidR="00D154DF" w:rsidRDefault="00D154DF">
            <w:pPr>
              <w:ind w:right="-5"/>
              <w:jc w:val="center"/>
            </w:pPr>
            <w:r>
              <w:t>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Соблюдение периодичности актуализации</w:t>
            </w:r>
          </w:p>
          <w:p w:rsidR="00D154DF" w:rsidRDefault="00D154DF">
            <w:pPr>
              <w:ind w:right="-5"/>
              <w:jc w:val="center"/>
            </w:pPr>
            <w:r>
              <w:t>информации в срок до 3 календарных дней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Несоблюдение периодичности актуализации</w:t>
            </w:r>
          </w:p>
          <w:p w:rsidR="00D154DF" w:rsidRDefault="00D154DF">
            <w:pPr>
              <w:ind w:right="-5"/>
              <w:jc w:val="center"/>
            </w:pPr>
            <w:r>
              <w:t>информации в срок до 3 календарных дней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/>
          <w:p w:rsidR="00D154DF" w:rsidRDefault="00D154DF"/>
          <w:p w:rsidR="00D154DF" w:rsidRDefault="00D154DF"/>
          <w:p w:rsidR="00D154DF" w:rsidRDefault="00D154DF"/>
          <w:p w:rsidR="00D154DF" w:rsidRDefault="00D154DF">
            <w:pPr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руководителя учреждения о выполнении показателей эффективности деятельности учреждения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Ежемесячно</w:t>
            </w:r>
          </w:p>
        </w:tc>
      </w:tr>
      <w:tr w:rsidR="00D154DF" w:rsidTr="00D154DF">
        <w:trPr>
          <w:trHeight w:val="33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1.33.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 xml:space="preserve">Выполнение показателей муниципального задания на оказание услуг </w:t>
            </w:r>
            <w:r>
              <w:lastRenderedPageBreak/>
              <w:t>(выполнение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lastRenderedPageBreak/>
              <w:t>Да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lastRenderedPageBreak/>
              <w:t>Нет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lastRenderedPageBreak/>
              <w:t>10</w:t>
            </w:r>
          </w:p>
          <w:p w:rsidR="00D154DF" w:rsidRDefault="00D154DF"/>
          <w:p w:rsidR="00D154DF" w:rsidRDefault="00D154DF"/>
          <w:p w:rsidR="00D154DF" w:rsidRDefault="00D154DF">
            <w:pPr>
              <w:spacing w:after="200" w:line="276" w:lineRule="auto"/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о выполнении муниципального задания на оказание услуг </w:t>
            </w:r>
            <w:r>
              <w:lastRenderedPageBreak/>
              <w:t>(выполнение работ)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 xml:space="preserve">Ежеквартально </w:t>
            </w:r>
          </w:p>
        </w:tc>
      </w:tr>
      <w:tr w:rsidR="00D154DF" w:rsidTr="00D154DF">
        <w:trPr>
          <w:trHeight w:val="34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lastRenderedPageBreak/>
              <w:t>1.34.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rPr>
                <w:shd w:val="clear" w:color="auto" w:fill="FFFFFF"/>
              </w:rPr>
              <w:t xml:space="preserve">Отсутствие обоснованных жалоб и обращений родителей на качество   предоставляемых услуг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Отсутствие жалоб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Наличие жалоб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Отчет руководителя учреждения о выполнении показателей эффективности деятельности учреждения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Ежемесячно</w:t>
            </w:r>
          </w:p>
        </w:tc>
      </w:tr>
      <w:tr w:rsidR="00D154DF" w:rsidTr="00D154DF">
        <w:trPr>
          <w:trHeight w:val="2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1.35.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  <w:rPr>
                <w:lang w:val="en-US"/>
              </w:rPr>
            </w:pPr>
            <w:r>
              <w:t>Обеспечение сохранности контингента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Обеспечение сохранности контингента учащихся</w:t>
            </w:r>
          </w:p>
          <w:p w:rsidR="00D154DF" w:rsidRDefault="00D154DF">
            <w:pPr>
              <w:ind w:right="-5"/>
              <w:jc w:val="center"/>
            </w:pPr>
            <w:r>
              <w:t>в объеме 100% и более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Обеспечение сохранности контингента учащихся</w:t>
            </w:r>
          </w:p>
          <w:p w:rsidR="00D154DF" w:rsidRDefault="00D154DF">
            <w:pPr>
              <w:ind w:right="-5"/>
              <w:jc w:val="center"/>
            </w:pPr>
            <w:r>
              <w:t>в объеме менее 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руководителя учреждения о выполнении показателей эффективности деятельности учреждения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Ежеквартально</w:t>
            </w:r>
          </w:p>
        </w:tc>
      </w:tr>
      <w:tr w:rsidR="00D154DF" w:rsidTr="00D154D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1.36.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proofErr w:type="gramStart"/>
            <w:r>
              <w:t>Организация и участие учащихся в мероприятиях (смотрах,</w:t>
            </w:r>
            <w:proofErr w:type="gramEnd"/>
          </w:p>
          <w:p w:rsidR="00D154DF" w:rsidRDefault="00D154DF">
            <w:pPr>
              <w:ind w:right="-5"/>
              <w:jc w:val="center"/>
            </w:pPr>
            <w:proofErr w:type="gramStart"/>
            <w:r>
              <w:t>конкурсах</w:t>
            </w:r>
            <w:proofErr w:type="gramEnd"/>
            <w:r>
              <w:t>, фестивалях, концертных программах, выставках)</w:t>
            </w:r>
          </w:p>
          <w:p w:rsidR="00D154DF" w:rsidRDefault="00D154DF">
            <w:pPr>
              <w:ind w:right="-5"/>
              <w:jc w:val="center"/>
              <w:rPr>
                <w:strike/>
              </w:rPr>
            </w:pPr>
            <w:r>
              <w:t>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Участие в 5 и более мероприятиях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 xml:space="preserve"> Участие в менее 5 мероприятиях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/>
          <w:p w:rsidR="00D154DF" w:rsidRDefault="00D154DF"/>
          <w:p w:rsidR="00D154DF" w:rsidRDefault="00D154DF">
            <w:pPr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руководителя учреждения о выполнении показателей эффективности деятельности учреждения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Ежемесячно</w:t>
            </w:r>
          </w:p>
        </w:tc>
      </w:tr>
      <w:tr w:rsidR="00D154DF" w:rsidTr="00D154D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1.37.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154DF" w:rsidRDefault="00D154DF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center"/>
            </w:pPr>
            <w:r>
              <w:t>Результативность участия учащихся в смотрах, конкурсах,</w:t>
            </w:r>
          </w:p>
          <w:p w:rsidR="00D154DF" w:rsidRDefault="00D154DF">
            <w:pPr>
              <w:ind w:right="-5"/>
              <w:jc w:val="center"/>
            </w:pPr>
            <w:proofErr w:type="gramStart"/>
            <w:r>
              <w:t>фестивалях</w:t>
            </w:r>
            <w:proofErr w:type="gramEnd"/>
            <w:r>
              <w:t xml:space="preserve"> различного уровня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Наличие призовых мест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Отсутствие призовых мест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>10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54DF" w:rsidRDefault="00D154DF">
            <w:pPr>
              <w:ind w:right="-5"/>
              <w:jc w:val="center"/>
            </w:pPr>
            <w:r>
              <w:t xml:space="preserve">Отчет руководителя учреждения о выполнении показателей эффективности деятельности учреждения </w:t>
            </w:r>
          </w:p>
          <w:p w:rsidR="00D154DF" w:rsidRDefault="00D154DF">
            <w:pPr>
              <w:ind w:right="-5"/>
              <w:jc w:val="center"/>
            </w:pPr>
          </w:p>
          <w:p w:rsidR="00D154DF" w:rsidRDefault="00D154DF">
            <w:pPr>
              <w:ind w:right="-5"/>
              <w:jc w:val="center"/>
            </w:pPr>
            <w:r>
              <w:t>Ежемесячно</w:t>
            </w:r>
          </w:p>
        </w:tc>
      </w:tr>
      <w:tr w:rsidR="00D154DF" w:rsidTr="00D154DF">
        <w:trPr>
          <w:trHeight w:val="34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54DF" w:rsidRDefault="00D154DF">
            <w:pPr>
              <w:ind w:right="-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Максимальное количество баллов при достижении показателей эффективности за соответствующий отчетный период: 70 баллов. </w:t>
            </w:r>
          </w:p>
        </w:tc>
      </w:tr>
    </w:tbl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54DF" w:rsidRDefault="00D154DF" w:rsidP="00D154DF">
      <w:pPr>
        <w:pStyle w:val="ab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2. Установить, что настоящее постановление распространяет свое действие на правоотношения, возникшие с 01.02.2023. </w:t>
      </w: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3. Наименование приложения № 2 к Постановлению изложить в следующей редакции:</w:t>
      </w:r>
    </w:p>
    <w:p w:rsidR="00D154DF" w:rsidRDefault="00D154DF" w:rsidP="00D154D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«Порядок установления выплат стимулирующего характера руководителям муниципальных учреждений, подведомственных Комитету по культуре, физической культуре, спорту, работе с детьми и молодежью администрации городского округа Зарайск Московской области». </w:t>
      </w: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4. Настоящее постановление опубликовать в периодическом печатном издании - «Зарайский вестник» -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D154DF" w:rsidRDefault="00D154DF" w:rsidP="00D154DF">
      <w:pPr>
        <w:pStyle w:val="ab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 Контроль за исполнением настоящего постановления возложить на заместителя главы администрации городского округа Зарайск </w:t>
      </w:r>
      <w:proofErr w:type="gramStart"/>
      <w:r>
        <w:rPr>
          <w:rFonts w:ascii="Times New Roman" w:hAnsi="Times New Roman"/>
          <w:sz w:val="28"/>
          <w:szCs w:val="28"/>
        </w:rPr>
        <w:t>Гулькину</w:t>
      </w:r>
      <w:proofErr w:type="gramEnd"/>
      <w:r>
        <w:rPr>
          <w:rFonts w:ascii="Times New Roman" w:hAnsi="Times New Roman"/>
          <w:sz w:val="28"/>
          <w:szCs w:val="28"/>
        </w:rPr>
        <w:t xml:space="preserve"> Р.Д.</w:t>
      </w:r>
    </w:p>
    <w:p w:rsidR="00D154DF" w:rsidRDefault="00D154DF" w:rsidP="00D154DF">
      <w:pPr>
        <w:rPr>
          <w:sz w:val="28"/>
          <w:szCs w:val="28"/>
        </w:rPr>
      </w:pPr>
    </w:p>
    <w:p w:rsidR="00D154DF" w:rsidRDefault="00D154DF" w:rsidP="00D154DF">
      <w:pPr>
        <w:rPr>
          <w:sz w:val="28"/>
          <w:szCs w:val="28"/>
        </w:rPr>
      </w:pPr>
    </w:p>
    <w:p w:rsidR="00D154DF" w:rsidRDefault="00D154DF" w:rsidP="00D154DF">
      <w:pPr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  В.А. Петрущенко</w:t>
      </w:r>
    </w:p>
    <w:p w:rsidR="00D154DF" w:rsidRDefault="00D154DF" w:rsidP="00D154D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154DF" w:rsidRDefault="00D154DF" w:rsidP="00D154DF">
      <w:pPr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 Л.Б. Ивлева</w:t>
      </w:r>
    </w:p>
    <w:p w:rsidR="00D154DF" w:rsidRDefault="00D154DF" w:rsidP="00D154DF">
      <w:pPr>
        <w:rPr>
          <w:sz w:val="28"/>
          <w:szCs w:val="28"/>
        </w:rPr>
      </w:pPr>
      <w:r>
        <w:rPr>
          <w:sz w:val="28"/>
          <w:szCs w:val="28"/>
        </w:rPr>
        <w:t>14.03.2023</w:t>
      </w: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прокуратуру, ККФКСР с Д и М - 2,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 Гулькиной Р.Д., </w:t>
      </w:r>
      <w:proofErr w:type="spellStart"/>
      <w:r>
        <w:rPr>
          <w:sz w:val="28"/>
          <w:szCs w:val="28"/>
        </w:rPr>
        <w:t>ОЭиИ</w:t>
      </w:r>
      <w:proofErr w:type="spellEnd"/>
      <w:r>
        <w:rPr>
          <w:sz w:val="28"/>
          <w:szCs w:val="28"/>
        </w:rPr>
        <w:t xml:space="preserve">,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в газету «Зарайский вестник».  </w:t>
      </w:r>
    </w:p>
    <w:p w:rsidR="00D154DF" w:rsidRDefault="00D154DF" w:rsidP="00D154DF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</w:p>
    <w:p w:rsidR="00D154DF" w:rsidRDefault="00D154DF" w:rsidP="00D154DF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Клемешова</w:t>
      </w:r>
      <w:proofErr w:type="spellEnd"/>
    </w:p>
    <w:p w:rsidR="00D154DF" w:rsidRDefault="00D154DF" w:rsidP="00D154DF">
      <w:pPr>
        <w:shd w:val="clear" w:color="auto" w:fill="FFFFFF"/>
        <w:spacing w:line="32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 2-51-81</w:t>
      </w: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p w:rsidR="00D154DF" w:rsidRDefault="00D154DF" w:rsidP="00D154DF">
      <w:pPr>
        <w:jc w:val="both"/>
        <w:rPr>
          <w:sz w:val="28"/>
          <w:szCs w:val="28"/>
        </w:rPr>
      </w:pPr>
    </w:p>
    <w:sectPr w:rsidR="00D154DF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056709B"/>
    <w:multiLevelType w:val="multilevel"/>
    <w:tmpl w:val="1E922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B5F224B"/>
    <w:multiLevelType w:val="hybridMultilevel"/>
    <w:tmpl w:val="FF6C92CA"/>
    <w:lvl w:ilvl="0" w:tplc="7F042E70">
      <w:start w:val="1"/>
      <w:numFmt w:val="decimal"/>
      <w:lvlText w:val="%1."/>
      <w:lvlJc w:val="left"/>
      <w:pPr>
        <w:ind w:left="850" w:hanging="360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154DF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D15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2023-04-17T07:57:00Z</dcterms:modified>
</cp:coreProperties>
</file>