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87E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87E6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87E6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755</w:t>
      </w:r>
      <w:r w:rsidR="00972EFC">
        <w:rPr>
          <w:sz w:val="28"/>
          <w:szCs w:val="28"/>
          <w:u w:val="single"/>
        </w:rPr>
        <w:t>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87E65" w:rsidRDefault="00787E65" w:rsidP="00787E6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7E65" w:rsidRDefault="00787E65" w:rsidP="00787E6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Зарайск Московской области «Развитие  инженерной  </w:t>
      </w:r>
    </w:p>
    <w:p w:rsidR="00787E65" w:rsidRDefault="00787E65" w:rsidP="00787E6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</w:t>
      </w:r>
    </w:p>
    <w:p w:rsidR="00787E65" w:rsidRDefault="00787E65" w:rsidP="00787E6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от 14.12.2022 № 2245/12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E65" w:rsidRDefault="00787E65" w:rsidP="00787E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Перечня поручений вице-губернатора Московской области Чупракова А.А. от 01.04.2022 № ПC-1752/01-03, предусмотреть в бюджете городского округа Зарайск Московской области на 2023 год, в рамках муниципальной программы «Развитие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отходами», расходы на предоставление субсидии с целью предотвращения банкротства МУП «ЕСКХ Зарайского района» и погашения задолженности за газ, постановлений Правительства Российской Федерации от</w:t>
      </w:r>
      <w:proofErr w:type="gramEnd"/>
      <w:r>
        <w:rPr>
          <w:sz w:val="28"/>
          <w:szCs w:val="28"/>
        </w:rPr>
        <w:t xml:space="preserve"> 22.02.2012 № 154 «О требованиях к схемам теплоснабжения, порядку их разработки и утверждения», от 05.09.2013                   № 782 «О схемах водоснабжения и водоотведения»,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 1991/11 (с изменениями),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787E65" w:rsidRDefault="00787E65" w:rsidP="00787E65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муниципальную программу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– Программа), следующие изменения: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E65" w:rsidRP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bookmarkStart w:id="0" w:name="_GoBack"/>
      <w:bookmarkEnd w:id="0"/>
      <w:r w:rsidRPr="00787E65">
        <w:rPr>
          <w:rFonts w:ascii="Times New Roman" w:hAnsi="Times New Roman"/>
          <w:b/>
          <w:sz w:val="28"/>
          <w:szCs w:val="28"/>
        </w:rPr>
        <w:t>011170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 Раздел 1. «Паспорт муниципальной программы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 изложить в новой редакции (прилагается);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Раздел 7. «Подпрограмма 1. </w:t>
      </w:r>
      <w:r w:rsidRPr="00787E65">
        <w:rPr>
          <w:rFonts w:ascii="Times New Roman" w:eastAsia="Times New Roman" w:hAnsi="Times New Roman"/>
          <w:sz w:val="28"/>
          <w:szCs w:val="28"/>
        </w:rPr>
        <w:t xml:space="preserve">«Чистая вода»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(прилагается);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Раздел 9. «Подпрограмма </w:t>
      </w:r>
      <w:r w:rsidRPr="00787E65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787E65">
        <w:rPr>
          <w:rFonts w:ascii="Times New Roman" w:eastAsia="Times New Roman" w:hAnsi="Times New Roman"/>
          <w:sz w:val="28"/>
          <w:szCs w:val="28"/>
        </w:rPr>
        <w:t xml:space="preserve"> «Объекты теплоснабжения, инженерные коммуникации» изложить в новой редакции </w:t>
      </w:r>
      <w:r>
        <w:rPr>
          <w:rFonts w:ascii="Times New Roman" w:hAnsi="Times New Roman"/>
          <w:sz w:val="28"/>
          <w:szCs w:val="28"/>
        </w:rPr>
        <w:t>(прилагается);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Раздел</w:t>
      </w:r>
      <w:r w:rsidRPr="00787E65">
        <w:rPr>
          <w:rFonts w:ascii="Times New Roman" w:eastAsia="Times New Roman" w:hAnsi="Times New Roman"/>
          <w:sz w:val="28"/>
          <w:szCs w:val="28"/>
        </w:rPr>
        <w:t xml:space="preserve"> 10. «Подпрограмма </w:t>
      </w:r>
      <w:r>
        <w:rPr>
          <w:rFonts w:ascii="Times New Roman" w:hAnsi="Times New Roman"/>
          <w:bCs/>
          <w:sz w:val="28"/>
          <w:szCs w:val="28"/>
        </w:rPr>
        <w:t>5.</w:t>
      </w:r>
      <w:r w:rsidRPr="00787E65">
        <w:rPr>
          <w:rFonts w:ascii="Times New Roman" w:eastAsia="Times New Roman" w:hAnsi="Times New Roman"/>
          <w:sz w:val="28"/>
          <w:szCs w:val="28"/>
        </w:rPr>
        <w:t xml:space="preserve"> «Энергосбережение и повышение энергетической эффективности» изложить в новой редакции (прилагается);</w:t>
      </w:r>
    </w:p>
    <w:p w:rsidR="00787E65" w:rsidRPr="00787E65" w:rsidRDefault="00787E65" w:rsidP="00787E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Раздел </w:t>
      </w:r>
      <w:r w:rsidRPr="00787E65">
        <w:rPr>
          <w:sz w:val="28"/>
          <w:szCs w:val="28"/>
        </w:rPr>
        <w:t xml:space="preserve">11. «Подпрограмма 8. «Реализация полномочий в сфере жилищно-коммунального хозяйства» изложить в новой редакции </w:t>
      </w:r>
      <w:r>
        <w:rPr>
          <w:sz w:val="28"/>
          <w:szCs w:val="28"/>
        </w:rPr>
        <w:t>(прилагается).</w:t>
      </w:r>
      <w:r>
        <w:rPr>
          <w:bCs/>
          <w:sz w:val="28"/>
          <w:szCs w:val="28"/>
        </w:rPr>
        <w:tab/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Службе  по взаимодействию  со СМИ  администрации 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городского округа Зарайск Московской области в  информационно-телекоммуникационной сети «Интернет».</w:t>
      </w:r>
    </w:p>
    <w:p w:rsidR="00787E65" w:rsidRDefault="00787E65" w:rsidP="00787E6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7E65" w:rsidRDefault="00787E65" w:rsidP="00787E6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87E65" w:rsidRDefault="00787E65" w:rsidP="00787E65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787E65" w:rsidRPr="00787E65" w:rsidRDefault="00787E65" w:rsidP="00787E65">
      <w:pPr>
        <w:jc w:val="both"/>
        <w:rPr>
          <w:color w:val="000000"/>
          <w:sz w:val="28"/>
          <w:szCs w:val="28"/>
        </w:rPr>
      </w:pPr>
      <w:r w:rsidRPr="00787E65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787E65" w:rsidRPr="00787E65" w:rsidRDefault="00787E65" w:rsidP="00787E65">
      <w:pPr>
        <w:jc w:val="both"/>
        <w:outlineLvl w:val="0"/>
        <w:rPr>
          <w:color w:val="000000"/>
          <w:sz w:val="28"/>
          <w:szCs w:val="28"/>
        </w:rPr>
      </w:pPr>
      <w:r w:rsidRPr="00787E65">
        <w:rPr>
          <w:color w:val="000000"/>
          <w:sz w:val="28"/>
          <w:szCs w:val="28"/>
        </w:rPr>
        <w:t>Верно</w:t>
      </w:r>
    </w:p>
    <w:p w:rsidR="00787E65" w:rsidRPr="00787E65" w:rsidRDefault="00787E65" w:rsidP="00787E65">
      <w:pPr>
        <w:jc w:val="both"/>
        <w:outlineLvl w:val="0"/>
        <w:rPr>
          <w:color w:val="000000"/>
          <w:sz w:val="28"/>
          <w:szCs w:val="28"/>
        </w:rPr>
      </w:pPr>
      <w:r w:rsidRPr="00787E65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787E65">
        <w:rPr>
          <w:color w:val="000000"/>
          <w:sz w:val="28"/>
          <w:szCs w:val="28"/>
        </w:rPr>
        <w:t xml:space="preserve">Л.Б. Ивлева     </w:t>
      </w:r>
    </w:p>
    <w:p w:rsidR="00787E65" w:rsidRPr="00787E65" w:rsidRDefault="00787E65" w:rsidP="00787E65">
      <w:pPr>
        <w:jc w:val="both"/>
        <w:outlineLvl w:val="0"/>
        <w:rPr>
          <w:color w:val="000000"/>
          <w:sz w:val="28"/>
          <w:szCs w:val="28"/>
        </w:rPr>
      </w:pPr>
      <w:r w:rsidRPr="00787E65">
        <w:rPr>
          <w:color w:val="000000"/>
          <w:sz w:val="28"/>
          <w:szCs w:val="28"/>
        </w:rPr>
        <w:t>25.05.2023</w:t>
      </w:r>
    </w:p>
    <w:p w:rsidR="00787E65" w:rsidRDefault="00787E65" w:rsidP="00787E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E65" w:rsidRDefault="00787E65" w:rsidP="00787E65">
      <w:pPr>
        <w:spacing w:line="276" w:lineRule="auto"/>
        <w:jc w:val="both"/>
        <w:rPr>
          <w:sz w:val="28"/>
          <w:szCs w:val="28"/>
        </w:rPr>
      </w:pPr>
    </w:p>
    <w:p w:rsidR="00787E65" w:rsidRDefault="00787E65" w:rsidP="00787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 отдел КСДХ и Т, КСП,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</w:t>
      </w:r>
      <w:r>
        <w:rPr>
          <w:sz w:val="28"/>
          <w:szCs w:val="28"/>
        </w:rPr>
        <w:t xml:space="preserve"> прокуратура.                                </w:t>
      </w:r>
    </w:p>
    <w:p w:rsidR="00787E65" w:rsidRDefault="00787E65" w:rsidP="00787E65">
      <w:pPr>
        <w:jc w:val="both"/>
        <w:outlineLvl w:val="0"/>
        <w:rPr>
          <w:sz w:val="28"/>
          <w:szCs w:val="28"/>
        </w:rPr>
      </w:pPr>
    </w:p>
    <w:p w:rsidR="00787E65" w:rsidRDefault="00787E65" w:rsidP="00787E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787E65" w:rsidRDefault="00787E65" w:rsidP="00787E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87E65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qFormat/>
    <w:locked/>
    <w:rsid w:val="00787E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447</Words>
  <Characters>2549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2023-05-25T13:28:00Z</dcterms:modified>
</cp:coreProperties>
</file>