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5F" w:rsidRPr="000103AA" w:rsidRDefault="0014225F" w:rsidP="001B1158">
      <w:pPr>
        <w:widowControl/>
        <w:autoSpaceDE/>
        <w:adjustRightInd/>
        <w:jc w:val="right"/>
        <w:rPr>
          <w:rFonts w:eastAsia="Times New Roman"/>
        </w:rPr>
      </w:pPr>
      <w:r>
        <w:rPr>
          <w:rFonts w:eastAsia="Arial Unicode MS"/>
          <w:color w:val="000000" w:themeColor="text1"/>
          <w:sz w:val="28"/>
        </w:rPr>
        <w:t>УТВЕРЖДЕНА</w:t>
      </w:r>
    </w:p>
    <w:p w:rsidR="0006284F" w:rsidRDefault="0006284F" w:rsidP="0014225F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>п</w:t>
      </w:r>
      <w:r w:rsidR="003203B1">
        <w:rPr>
          <w:rFonts w:eastAsia="Arial Unicode MS"/>
          <w:color w:val="000000" w:themeColor="text1"/>
          <w:sz w:val="28"/>
        </w:rPr>
        <w:t>остановлением</w:t>
      </w:r>
      <w:r w:rsidR="008459A7">
        <w:rPr>
          <w:rFonts w:eastAsia="Arial Unicode MS"/>
          <w:color w:val="000000" w:themeColor="text1"/>
          <w:sz w:val="28"/>
        </w:rPr>
        <w:t xml:space="preserve">главы </w:t>
      </w:r>
      <w:r>
        <w:rPr>
          <w:rFonts w:eastAsia="Arial Unicode MS"/>
          <w:color w:val="000000" w:themeColor="text1"/>
          <w:sz w:val="28"/>
        </w:rPr>
        <w:t xml:space="preserve">городского </w:t>
      </w:r>
    </w:p>
    <w:p w:rsidR="0014225F" w:rsidRDefault="0006284F" w:rsidP="0014225F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 xml:space="preserve">округа </w:t>
      </w:r>
      <w:r w:rsidR="0014225F">
        <w:rPr>
          <w:rFonts w:eastAsia="Arial Unicode MS"/>
          <w:color w:val="000000" w:themeColor="text1"/>
          <w:sz w:val="28"/>
        </w:rPr>
        <w:t>Зарайск Московской области №_________________</w:t>
      </w:r>
      <w:r>
        <w:rPr>
          <w:rFonts w:eastAsia="Arial Unicode MS"/>
          <w:color w:val="000000" w:themeColor="text1"/>
          <w:sz w:val="28"/>
        </w:rPr>
        <w:t>______________</w:t>
      </w:r>
    </w:p>
    <w:p w:rsidR="0014225F" w:rsidRDefault="0006284F" w:rsidP="0014225F">
      <w:pPr>
        <w:ind w:left="4962"/>
        <w:rPr>
          <w:color w:val="000000" w:themeColor="text1"/>
        </w:rPr>
      </w:pPr>
      <w:r>
        <w:rPr>
          <w:rFonts w:eastAsia="Arial Unicode MS"/>
          <w:color w:val="000000" w:themeColor="text1"/>
          <w:sz w:val="28"/>
        </w:rPr>
        <w:t>от «___» ___________________ 2023</w:t>
      </w:r>
      <w:r w:rsidR="0014225F">
        <w:rPr>
          <w:rFonts w:eastAsia="Arial Unicode MS"/>
          <w:color w:val="000000" w:themeColor="text1"/>
          <w:sz w:val="28"/>
        </w:rPr>
        <w:t xml:space="preserve"> г.</w:t>
      </w: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  <w:bookmarkStart w:id="0" w:name="OLE_LINK1"/>
      <w:bookmarkStart w:id="1" w:name="OLE_LINK2"/>
      <w:bookmarkStart w:id="2" w:name="OLE_LINK3"/>
      <w:r>
        <w:rPr>
          <w:color w:val="000000" w:themeColor="text1"/>
          <w:sz w:val="28"/>
        </w:rPr>
        <w:t>П</w:t>
      </w:r>
      <w:r w:rsidR="0014225F">
        <w:rPr>
          <w:color w:val="000000" w:themeColor="text1"/>
          <w:sz w:val="28"/>
        </w:rPr>
        <w:t xml:space="preserve">рограмма профилактики </w:t>
      </w:r>
      <w:bookmarkStart w:id="3" w:name="OLE_LINK23"/>
      <w:bookmarkStart w:id="4" w:name="OLE_LINK22"/>
      <w:r w:rsidR="0014225F">
        <w:rPr>
          <w:color w:val="000000" w:themeColor="text1"/>
          <w:sz w:val="28"/>
        </w:rPr>
        <w:t>рисков причинения вреда</w:t>
      </w:r>
      <w:r>
        <w:rPr>
          <w:color w:val="000000" w:themeColor="text1"/>
          <w:sz w:val="28"/>
        </w:rPr>
        <w:t xml:space="preserve"> ущерба</w:t>
      </w:r>
      <w:r w:rsidR="0014225F">
        <w:rPr>
          <w:color w:val="000000" w:themeColor="text1"/>
          <w:sz w:val="28"/>
        </w:rPr>
        <w:t xml:space="preserve"> охраняемым законом ценностям</w:t>
      </w:r>
      <w:bookmarkEnd w:id="0"/>
      <w:bookmarkEnd w:id="1"/>
      <w:bookmarkEnd w:id="2"/>
      <w:bookmarkEnd w:id="3"/>
      <w:bookmarkEnd w:id="4"/>
      <w:r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</w:t>
      </w:r>
      <w:r w:rsidR="008459A7">
        <w:rPr>
          <w:rFonts w:eastAsia="Arial Unicode MS"/>
          <w:sz w:val="28"/>
          <w:szCs w:val="28"/>
          <w:u w:color="000000"/>
        </w:rPr>
        <w:t xml:space="preserve">городского округа Зарайск </w:t>
      </w:r>
      <w:r w:rsidR="0006284F">
        <w:rPr>
          <w:rFonts w:eastAsia="Arial Unicode MS"/>
          <w:sz w:val="28"/>
          <w:szCs w:val="28"/>
          <w:u w:color="000000"/>
        </w:rPr>
        <w:t xml:space="preserve">Московской области </w:t>
      </w:r>
      <w:r w:rsidR="0006284F">
        <w:rPr>
          <w:sz w:val="28"/>
          <w:szCs w:val="28"/>
        </w:rPr>
        <w:t>на 2024</w:t>
      </w:r>
      <w:r w:rsidRPr="0039217A">
        <w:rPr>
          <w:sz w:val="28"/>
          <w:szCs w:val="28"/>
        </w:rPr>
        <w:t xml:space="preserve"> год</w:t>
      </w:r>
    </w:p>
    <w:p w:rsidR="00263519" w:rsidRDefault="00263519" w:rsidP="00263519">
      <w:pPr>
        <w:rPr>
          <w:color w:val="000000" w:themeColor="text1"/>
          <w:sz w:val="28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</w:p>
    <w:p w:rsidR="0014225F" w:rsidRDefault="0014225F" w:rsidP="0014225F">
      <w:pPr>
        <w:jc w:val="center"/>
        <w:rPr>
          <w:color w:val="000000" w:themeColor="text1"/>
        </w:rPr>
      </w:pPr>
    </w:p>
    <w:p w:rsidR="0014225F" w:rsidRDefault="0014225F" w:rsidP="0014225F">
      <w:pPr>
        <w:pStyle w:val="1"/>
        <w:spacing w:before="0"/>
        <w:ind w:right="290"/>
        <w:jc w:val="center"/>
        <w:rPr>
          <w:color w:val="000000" w:themeColor="text1"/>
        </w:rPr>
      </w:pPr>
      <w:r>
        <w:rPr>
          <w:color w:val="000000" w:themeColor="text1"/>
        </w:rPr>
        <w:t>ПАСПОРТ</w:t>
      </w:r>
    </w:p>
    <w:p w:rsidR="0014225F" w:rsidRDefault="0014225F" w:rsidP="0014225F">
      <w:pPr>
        <w:pStyle w:val="ad"/>
        <w:ind w:left="0" w:firstLine="0"/>
        <w:jc w:val="left"/>
        <w:rPr>
          <w:color w:val="000000" w:themeColor="text1"/>
          <w:sz w:val="20"/>
        </w:rPr>
      </w:pPr>
    </w:p>
    <w:p w:rsidR="0014225F" w:rsidRDefault="0014225F" w:rsidP="0014225F">
      <w:pPr>
        <w:pStyle w:val="ad"/>
        <w:spacing w:before="6"/>
        <w:ind w:left="0" w:firstLine="0"/>
        <w:jc w:val="left"/>
        <w:rPr>
          <w:color w:val="000000" w:themeColor="text1"/>
          <w:sz w:val="17"/>
        </w:rPr>
      </w:pPr>
    </w:p>
    <w:tbl>
      <w:tblPr>
        <w:tblW w:w="1017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4"/>
        <w:gridCol w:w="6816"/>
      </w:tblGrid>
      <w:tr w:rsidR="0014225F" w:rsidTr="0014225F">
        <w:trPr>
          <w:trHeight w:val="5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4" w:lineRule="exac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8459A7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</w:t>
            </w:r>
            <w:r w:rsidR="0014225F">
              <w:rPr>
                <w:color w:val="000000" w:themeColor="text1"/>
                <w:sz w:val="24"/>
                <w:lang w:eastAsia="en-US"/>
              </w:rPr>
              <w:t>рограмма профилактики рисков причинения вреда охраняемым законом ценностям городского округа Зарайск</w:t>
            </w:r>
            <w:r w:rsidR="0006284F">
              <w:rPr>
                <w:color w:val="000000" w:themeColor="text1"/>
                <w:sz w:val="24"/>
                <w:lang w:eastAsia="en-US"/>
              </w:rPr>
              <w:t xml:space="preserve"> Московской области на 2024</w:t>
            </w:r>
            <w:r>
              <w:rPr>
                <w:color w:val="000000" w:themeColor="text1"/>
                <w:sz w:val="24"/>
                <w:lang w:eastAsia="en-US"/>
              </w:rPr>
              <w:t xml:space="preserve"> год</w:t>
            </w:r>
            <w:r w:rsidR="0014225F">
              <w:rPr>
                <w:color w:val="000000" w:themeColor="text1"/>
                <w:sz w:val="24"/>
                <w:lang w:eastAsia="en-US"/>
              </w:rPr>
              <w:t xml:space="preserve"> (далее – программа профилактики)</w:t>
            </w:r>
          </w:p>
        </w:tc>
      </w:tr>
      <w:tr w:rsidR="0014225F" w:rsidTr="0014225F">
        <w:trPr>
          <w:trHeight w:val="165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07" w:right="84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10" w:right="85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Федеральный закон от 31.07.2020 № 248-ФЗ </w:t>
            </w:r>
            <w:r>
              <w:rPr>
                <w:color w:val="000000" w:themeColor="text1"/>
                <w:sz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4225F" w:rsidTr="0014225F">
        <w:trPr>
          <w:trHeight w:val="27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1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Администрация городского округа Зарайск Московской области(далее –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контрольный (надзорный) орган)</w:t>
            </w:r>
          </w:p>
        </w:tc>
      </w:tr>
      <w:tr w:rsidR="0014225F" w:rsidTr="0014225F">
        <w:trPr>
          <w:trHeight w:val="22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Цели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</w:t>
            </w:r>
            <w:r w:rsidR="0006284F">
              <w:rPr>
                <w:color w:val="000000" w:themeColor="text1"/>
                <w:sz w:val="24"/>
                <w:lang w:eastAsia="en-US"/>
              </w:rPr>
              <w:t xml:space="preserve">ского округа Зарайск Московской области </w:t>
            </w:r>
            <w:r>
              <w:rPr>
                <w:color w:val="000000" w:themeColor="text1"/>
                <w:sz w:val="24"/>
                <w:lang w:eastAsia="en-US"/>
              </w:rPr>
              <w:t xml:space="preserve">(далее – государственный контроль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(надзор)</w:t>
            </w:r>
            <w:r>
              <w:rPr>
                <w:color w:val="000000" w:themeColor="text1"/>
                <w:sz w:val="24"/>
                <w:lang w:eastAsia="en-US"/>
              </w:rPr>
              <w:t>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3. Повышение прозрачности деятельности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контрольного (надзорного) органа</w:t>
            </w:r>
            <w:r>
              <w:rPr>
                <w:color w:val="000000" w:themeColor="text1"/>
                <w:sz w:val="24"/>
                <w:lang w:eastAsia="en-US"/>
              </w:rPr>
              <w:t xml:space="preserve"> при осуществлении государственного контроля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(надзора)</w:t>
            </w:r>
            <w:r>
              <w:rPr>
                <w:color w:val="000000" w:themeColor="text1"/>
                <w:sz w:val="24"/>
                <w:lang w:eastAsia="en-US"/>
              </w:rPr>
              <w:t>за деятельностью контролируемых лиц;</w:t>
            </w:r>
          </w:p>
          <w:p w:rsidR="0014225F" w:rsidRDefault="0014225F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14225F" w:rsidRDefault="0014225F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</w:t>
            </w:r>
            <w:r>
              <w:rPr>
                <w:color w:val="000000" w:themeColor="text1"/>
                <w:sz w:val="24"/>
                <w:lang w:eastAsia="en-US"/>
              </w:rPr>
              <w:lastRenderedPageBreak/>
              <w:t>способствующих возможному нарушению обязательных требований;</w:t>
            </w:r>
          </w:p>
          <w:p w:rsidR="0014225F" w:rsidRDefault="0014225F">
            <w:pPr>
              <w:pStyle w:val="TableParagraph"/>
              <w:spacing w:line="276" w:lineRule="auto"/>
              <w:ind w:right="76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6. Разъяснение контролируемым лицам обязательных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14225F" w:rsidTr="0014225F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color w:val="000000" w:themeColor="text1"/>
                <w:lang w:eastAsia="en-US"/>
              </w:rPr>
              <w:t>государственного контроля (надзора)</w:t>
            </w: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8946D5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2024</w:t>
            </w:r>
            <w:r w:rsidR="0014225F">
              <w:rPr>
                <w:color w:val="000000" w:themeColor="text1"/>
                <w:lang w:eastAsia="en-US"/>
              </w:rPr>
              <w:t xml:space="preserve">год 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В рамках текущего финансирования деятельности </w:t>
            </w:r>
            <w:r>
              <w:rPr>
                <w:color w:val="000000" w:themeColor="text1"/>
                <w:lang w:eastAsia="en-US"/>
              </w:rPr>
              <w:t>контрольного (надзорного) органа.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color w:val="000000" w:themeColor="text1"/>
                <w:lang w:eastAsia="en-US"/>
              </w:rPr>
              <w:t>(надзор)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на территории Московской области;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3. Внедрение различных способов профилактики;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5. Разработка образцов эффективного, законопослушного поведения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7. Повышение прозрачности деятельности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8. Уменьшение административной нагрузки на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9. Повышение уровня правовой грамотности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</w:p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</w:p>
    <w:p w:rsidR="0014225F" w:rsidRDefault="0014225F" w:rsidP="0014225F">
      <w:pPr>
        <w:pStyle w:val="3"/>
        <w:spacing w:before="129" w:line="295" w:lineRule="exact"/>
        <w:ind w:left="0" w:firstLine="56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4225F" w:rsidRDefault="0014225F" w:rsidP="0014225F">
      <w:pPr>
        <w:ind w:right="467" w:firstLine="567"/>
        <w:jc w:val="both"/>
        <w:rPr>
          <w:i/>
          <w:color w:val="000000" w:themeColor="text1"/>
          <w:sz w:val="26"/>
        </w:rPr>
      </w:pP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 xml:space="preserve">1. 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Контролируемыми лицами в сфере 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/>
        </w:rPr>
        <w:t>на территории Московской области являются</w:t>
      </w:r>
      <w:r>
        <w:rPr>
          <w:rFonts w:eastAsia="Times New Roman"/>
          <w:color w:val="000000" w:themeColor="text1"/>
          <w:sz w:val="28"/>
          <w:szCs w:val="28"/>
          <w:lang/>
        </w:rPr>
        <w:t>: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юридические лица, индивидуальные предприниматели и граждане.</w:t>
      </w:r>
    </w:p>
    <w:p w:rsidR="0014225F" w:rsidRDefault="0014225F" w:rsidP="001422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 xml:space="preserve">Объектами 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/>
        </w:rPr>
        <w:t>являются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: </w:t>
      </w:r>
      <w:r>
        <w:rPr>
          <w:color w:val="000000" w:themeColor="text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</w:t>
      </w:r>
      <w:r w:rsidR="005156D9">
        <w:rPr>
          <w:color w:val="000000" w:themeColor="text1"/>
          <w:sz w:val="28"/>
          <w:szCs w:val="28"/>
        </w:rPr>
        <w:t>онтроля в сфере благоустройства</w:t>
      </w:r>
      <w:r>
        <w:rPr>
          <w:color w:val="000000" w:themeColor="text1"/>
          <w:sz w:val="28"/>
          <w:szCs w:val="28"/>
        </w:rPr>
        <w:t xml:space="preserve"> территории городского округа Зарайск Московской области.</w:t>
      </w:r>
    </w:p>
    <w:p w:rsidR="007D0CD4" w:rsidRDefault="007D0CD4" w:rsidP="001422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рамках муниципального контроля, осуществляется контроль за соблюдением контролируемыми лицами, обязательных требований, установленных Правилами благоустройства территории Городского округа Зарайск Московской области. </w:t>
      </w:r>
    </w:p>
    <w:p w:rsidR="0014225F" w:rsidRDefault="007D0CD4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>3</w:t>
      </w:r>
      <w:r w:rsidR="0014225F">
        <w:rPr>
          <w:rFonts w:eastAsia="Times New Roman"/>
          <w:color w:val="000000" w:themeColor="text1"/>
          <w:sz w:val="28"/>
          <w:szCs w:val="28"/>
          <w:lang/>
        </w:rPr>
        <w:t>. Программа профилактики направлена на</w:t>
      </w:r>
      <w:r w:rsidR="0014225F">
        <w:rPr>
          <w:rFonts w:eastAsia="Times New Roman"/>
          <w:color w:val="000000" w:themeColor="text1"/>
          <w:sz w:val="28"/>
          <w:szCs w:val="28"/>
          <w:lang/>
        </w:rPr>
        <w:t xml:space="preserve"> повышение эффективности</w:t>
      </w:r>
      <w:r w:rsidR="0014225F">
        <w:rPr>
          <w:rFonts w:eastAsia="Times New Roman"/>
          <w:color w:val="000000" w:themeColor="text1"/>
          <w:sz w:val="28"/>
          <w:szCs w:val="28"/>
          <w:lang/>
        </w:rPr>
        <w:t xml:space="preserve"> предупреждения нарушений обязательных требований и повышение правовой грамотности </w:t>
      </w:r>
      <w:r w:rsidR="0014225F">
        <w:rPr>
          <w:rFonts w:eastAsia="Times New Roman"/>
          <w:color w:val="000000" w:themeColor="text1"/>
          <w:sz w:val="28"/>
          <w:szCs w:val="28"/>
          <w:lang/>
        </w:rPr>
        <w:t>контролируемых лиц</w:t>
      </w:r>
      <w:r w:rsidR="0014225F">
        <w:rPr>
          <w:rFonts w:eastAsia="Times New Roman"/>
          <w:color w:val="000000" w:themeColor="text1"/>
          <w:sz w:val="28"/>
          <w:szCs w:val="28"/>
          <w:lang/>
        </w:rPr>
        <w:t>.</w:t>
      </w:r>
    </w:p>
    <w:p w:rsidR="0014225F" w:rsidRDefault="007D0CD4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>4</w:t>
      </w:r>
      <w:r w:rsidR="0014225F">
        <w:rPr>
          <w:rFonts w:eastAsia="Times New Roman"/>
          <w:color w:val="000000" w:themeColor="text1"/>
          <w:sz w:val="28"/>
          <w:szCs w:val="28"/>
          <w:lang/>
        </w:rPr>
        <w:t xml:space="preserve">. Наиболее значимыми рисками в деятельности </w:t>
      </w:r>
      <w:r w:rsidR="0014225F">
        <w:rPr>
          <w:rFonts w:eastAsia="Times New Roman"/>
          <w:color w:val="000000" w:themeColor="text1"/>
          <w:sz w:val="28"/>
          <w:szCs w:val="28"/>
          <w:lang/>
        </w:rPr>
        <w:t>контролируемых лиц</w:t>
      </w:r>
      <w:r w:rsidR="0014225F">
        <w:rPr>
          <w:rFonts w:eastAsia="Times New Roman"/>
          <w:color w:val="000000" w:themeColor="text1"/>
          <w:sz w:val="28"/>
          <w:szCs w:val="28"/>
          <w:lang/>
        </w:rPr>
        <w:t>являются: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>1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  <w:lang/>
        </w:rPr>
        <w:t>не</w:t>
      </w:r>
      <w:r>
        <w:rPr>
          <w:color w:val="000000" w:themeColor="text1"/>
          <w:sz w:val="28"/>
          <w:szCs w:val="28"/>
        </w:rPr>
        <w:t xml:space="preserve">надлежащее содержание и состояние территории, </w:t>
      </w:r>
      <w:r>
        <w:rPr>
          <w:rFonts w:eastAsia="Times New Roman"/>
          <w:color w:val="000000" w:themeColor="text1"/>
          <w:sz w:val="28"/>
          <w:szCs w:val="28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>2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</w:rPr>
        <w:t xml:space="preserve">размещение транспортных средств, в том числе брошенных и (или) </w:t>
      </w:r>
      <w:r>
        <w:rPr>
          <w:rFonts w:eastAsia="Times New Roman"/>
          <w:color w:val="000000" w:themeColor="text1"/>
          <w:sz w:val="28"/>
          <w:szCs w:val="28"/>
        </w:rPr>
        <w:lastRenderedPageBreak/>
        <w:t>разукомплектованных, на участках с зелеными насаждениями;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 xml:space="preserve">3) </w:t>
      </w:r>
      <w:r>
        <w:rPr>
          <w:rFonts w:eastAsia="Times New Roman"/>
          <w:bCs/>
          <w:color w:val="000000" w:themeColor="text1"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7D0CD4">
        <w:rPr>
          <w:rFonts w:eastAsia="Times New Roman"/>
          <w:color w:val="000000" w:themeColor="text1"/>
          <w:sz w:val="28"/>
          <w:szCs w:val="28"/>
        </w:rPr>
        <w:t>;</w:t>
      </w:r>
    </w:p>
    <w:p w:rsidR="007D0CD4" w:rsidRDefault="007D0CD4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4)  ненадлежащее содержание контейнерных площадок; </w:t>
      </w:r>
    </w:p>
    <w:p w:rsidR="007D0CD4" w:rsidRDefault="007D0CD4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5)размещение объявлений, листовок, различных информационных материалов, графических изображений.</w:t>
      </w:r>
    </w:p>
    <w:p w:rsidR="00C45D74" w:rsidRDefault="007D0CD4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</w:t>
      </w:r>
      <w:r w:rsidR="007F5DC2">
        <w:rPr>
          <w:rFonts w:eastAsia="Times New Roman"/>
          <w:color w:val="000000" w:themeColor="text1"/>
          <w:sz w:val="28"/>
          <w:szCs w:val="28"/>
        </w:rPr>
        <w:t xml:space="preserve">. В целях предотвращения рисков причинения вреда охраняемым законом ценностям, предупреждения нарушений обязательных требований проводятся профилактические мероприятия. </w:t>
      </w:r>
    </w:p>
    <w:p w:rsidR="007F5DC2" w:rsidRDefault="007F5DC2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/>
        </w:rPr>
      </w:pPr>
    </w:p>
    <w:p w:rsidR="0014225F" w:rsidRDefault="0014225F" w:rsidP="0061455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Pr="00614552" w:rsidRDefault="0014225F" w:rsidP="0014225F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2. Цели и задачи реализации программы профилактики</w:t>
      </w:r>
      <w:r w:rsidR="00614552">
        <w:rPr>
          <w:color w:val="000000" w:themeColor="text1"/>
          <w:sz w:val="28"/>
          <w:lang w:val="ru-RU"/>
        </w:rPr>
        <w:t xml:space="preserve"> рисков причинения вреда</w:t>
      </w:r>
    </w:p>
    <w:p w:rsidR="0014225F" w:rsidRDefault="0014225F" w:rsidP="0014225F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2.1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 Целями проведения профилактических мероприятий являются: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 предотвращение рисков причинения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2) предупреждение нарушений обязательных требований (снижение числа нарушений обязательных требований) </w:t>
      </w:r>
      <w:r>
        <w:rPr>
          <w:rFonts w:eastAsia="Times New Roman"/>
          <w:color w:val="000000" w:themeColor="text1"/>
          <w:sz w:val="28"/>
          <w:szCs w:val="28"/>
        </w:rPr>
        <w:t xml:space="preserve">в сфере </w:t>
      </w:r>
      <w:r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>
        <w:rPr>
          <w:rFonts w:eastAsia="Times New Roman"/>
          <w:color w:val="000000" w:themeColor="text1"/>
          <w:sz w:val="28"/>
          <w:szCs w:val="28"/>
        </w:rPr>
        <w:t xml:space="preserve"> на территории городского округа Зарайск Московской об</w:t>
      </w:r>
      <w:r>
        <w:rPr>
          <w:rFonts w:ascii="yandex-sans" w:eastAsia="Times New Roman" w:hAnsi="yandex-sans"/>
          <w:color w:val="000000" w:themeColor="text1"/>
          <w:sz w:val="28"/>
          <w:szCs w:val="28"/>
        </w:rPr>
        <w:t>ласти;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 увеличение доли законопослушных контролируемых лиц;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2.2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 Проведение контрольным (надзорным) органом профилактических мероприятий направлено на решение следующих задач: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 разъяснение контролируемым лицам обязательных требований;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</w:t>
      </w:r>
      <w:r w:rsidR="00194B8D">
        <w:rPr>
          <w:rFonts w:ascii="yandex-sans" w:eastAsia="Times New Roman" w:hAnsi="yandex-sans"/>
          <w:color w:val="000000" w:themeColor="text1"/>
          <w:sz w:val="28"/>
          <w:szCs w:val="28"/>
        </w:rPr>
        <w:t>телекоммуникационных технологий.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rFonts w:eastAsia="Times New Roman"/>
          <w:color w:val="000000" w:themeColor="text1"/>
          <w:sz w:val="28"/>
        </w:rPr>
        <w:lastRenderedPageBreak/>
        <w:t xml:space="preserve">государственного контроля </w:t>
      </w:r>
      <w:r>
        <w:rPr>
          <w:color w:val="000000" w:themeColor="text1"/>
          <w:sz w:val="28"/>
        </w:rPr>
        <w:t>(надзора)</w:t>
      </w:r>
      <w:r w:rsidR="007D0CD4">
        <w:rPr>
          <w:color w:val="000000" w:themeColor="text1"/>
          <w:sz w:val="28"/>
          <w:szCs w:val="28"/>
        </w:rPr>
        <w:t>на период 2024</w:t>
      </w:r>
      <w:r w:rsidR="00194B8D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: </w:t>
      </w:r>
    </w:p>
    <w:p w:rsidR="0014225F" w:rsidRDefault="0014225F" w:rsidP="0014225F">
      <w:pPr>
        <w:ind w:right="-2" w:firstLine="567"/>
        <w:jc w:val="both"/>
        <w:rPr>
          <w:i/>
          <w:color w:val="000000" w:themeColor="text1"/>
          <w:sz w:val="28"/>
          <w:szCs w:val="28"/>
        </w:rPr>
      </w:pPr>
    </w:p>
    <w:tbl>
      <w:tblPr>
        <w:tblW w:w="876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5694"/>
        <w:gridCol w:w="1606"/>
        <w:gridCol w:w="876"/>
      </w:tblGrid>
      <w:tr w:rsidR="00194B8D" w:rsidTr="00194B8D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№ п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3B645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="00194B8D">
              <w:rPr>
                <w:color w:val="000000" w:themeColor="text1"/>
                <w:sz w:val="24"/>
                <w:szCs w:val="24"/>
                <w:lang w:eastAsia="en-US"/>
              </w:rPr>
              <w:t xml:space="preserve"> год, %</w:t>
            </w:r>
          </w:p>
        </w:tc>
      </w:tr>
      <w:tr w:rsidR="00194B8D" w:rsidTr="00194B8D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Доля проведенных профилактических мероприятий от запланированных: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28"/>
                <w:sz w:val="20"/>
              </w:rPr>
              <w:drawing>
                <wp:inline distT="0" distB="0" distL="0" distR="0">
                  <wp:extent cx="154305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>
                  <wp:extent cx="44767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>
                  <wp:extent cx="4476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  <w:tr w:rsidR="00194B8D" w:rsidTr="00194B8D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32"/>
                <w:sz w:val="20"/>
              </w:rPr>
              <w:drawing>
                <wp:inline distT="0" distB="0" distL="0" distR="0">
                  <wp:extent cx="1743075" cy="552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>
                  <wp:extent cx="600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>
                  <wp:extent cx="5524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</w:tbl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&lt;**&gt; Целевые показатели подлежат ежегодной актуализации.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305F77" w:rsidRDefault="00305F77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305F77" w:rsidRDefault="00305F77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14225F" w:rsidRDefault="00B13852" w:rsidP="0014225F">
      <w:pPr>
        <w:jc w:val="center"/>
        <w:rPr>
          <w:color w:val="000000" w:themeColor="text1"/>
          <w:sz w:val="2"/>
        </w:rPr>
      </w:pPr>
      <w:r>
        <w:rPr>
          <w:color w:val="000000" w:themeColor="text1"/>
          <w:sz w:val="2"/>
        </w:rPr>
        <w:fldChar w:fldCharType="begin"/>
      </w:r>
      <w:r w:rsidR="0014225F">
        <w:rPr>
          <w:color w:val="000000" w:themeColor="text1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>
        <w:rPr>
          <w:color w:val="000000" w:themeColor="text1"/>
          <w:sz w:val="2"/>
        </w:rPr>
        <w:fldChar w:fldCharType="end"/>
      </w:r>
      <w:r w:rsidR="0014225F">
        <w:rPr>
          <w:color w:val="000000" w:themeColor="text1"/>
          <w:sz w:val="2"/>
        </w:rPr>
        <w:t xml:space="preserve"> ,</w:t>
      </w:r>
    </w:p>
    <w:p w:rsidR="0014225F" w:rsidRDefault="0014225F" w:rsidP="0014225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3. Перечень профилактических мероприятий, сроки (периодичность) их проведения</w:t>
      </w:r>
    </w:p>
    <w:p w:rsidR="0014225F" w:rsidRDefault="0014225F" w:rsidP="0014225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Перечень профилактических мероприятий: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1) информирование;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 консультирование;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профилактический визит;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 самообследование.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Информирование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</w:t>
      </w:r>
      <w:r>
        <w:rPr>
          <w:color w:val="000000" w:themeColor="text1"/>
        </w:rPr>
        <w:t> 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самообследования,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утверждения;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</w:t>
      </w:r>
      <w:r w:rsidR="00305F77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ям риска, по мере необходимости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</w:t>
      </w:r>
      <w:r w:rsidR="00305F77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ии риска, по мере необходимости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14225F" w:rsidRDefault="00305F7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9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) сведения о способах получения консультаций по вопросам соблюдения обязательных требований, ежегодно в 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квартале;</w:t>
      </w:r>
    </w:p>
    <w:p w:rsidR="0014225F" w:rsidRDefault="00305F7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10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14225F" w:rsidRDefault="00305F7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11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 доклады, содержащие результаты обобщения правоприменительной практики контрольного (надзорного) орга</w:t>
      </w:r>
      <w:r w:rsidR="0037205C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на, ежегодно в срок до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Обобщение правоприменительной практики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Обобщение правоприменительной практики проводится в соответствии со ст. 47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Объявление предостережения проводится в соответствии со ст. 49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(периодичность) проведени</w:t>
      </w:r>
      <w:r w:rsidR="00947283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я данного мероприятия: в теч</w:t>
      </w:r>
      <w:r w:rsidR="008B1182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ение года при наличии оснований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Консультирование проводится в соответствии со ст. 50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обязательных требованиях, предъявляемых к деятельности конт</w:t>
      </w:r>
      <w:r w:rsidR="003B645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ролируемых лиц, соответствии объ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ектов контроля (надзора)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критериям риска, основаниях и о рекомендуемых способах снижения категории риска, а также о видах, содержании и об интенсивности надзорных меропри</w:t>
      </w:r>
      <w:r w:rsidR="003B645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ятий, проводимых в отношении объ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екта контроля (надзора), исходя из его отнесения к соответствующей категории риска;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осуществлении государственного контроля(надзора);</w:t>
      </w:r>
    </w:p>
    <w:p w:rsidR="0014225F" w:rsidRDefault="003B645D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 ведении перечня объ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ектов контроля (надзора);</w:t>
      </w:r>
    </w:p>
    <w:p w:rsidR="0014225F" w:rsidRDefault="00125647" w:rsidP="00125647">
      <w:pPr>
        <w:pStyle w:val="-11"/>
        <w:shd w:val="clear" w:color="auto" w:fill="FFFFFF"/>
        <w:spacing w:after="0" w:line="240" w:lineRule="auto"/>
        <w:ind w:left="42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4) 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color w:val="000000" w:themeColor="text1"/>
          <w:sz w:val="28"/>
          <w:szCs w:val="28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9C665B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Профилактический визит проводится в соответствии со ст. 52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проведения профилактического визита (в том числе обязательного профилактического ви</w:t>
      </w:r>
      <w:r w:rsidR="0002526E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зита):</w:t>
      </w:r>
      <w:r w:rsidR="00947283"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II</w:t>
      </w:r>
      <w:r w:rsidR="0002526E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квартал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Срок проведения профилактического визита (обязательного профилактического визита) не может превышать 1 рабочий день.</w:t>
      </w:r>
    </w:p>
    <w:p w:rsidR="002C5A64" w:rsidRDefault="002C5A64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2C5A64" w:rsidRDefault="002C5A64" w:rsidP="002C5A64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Самообследование</w:t>
      </w:r>
    </w:p>
    <w:p w:rsidR="002C5A64" w:rsidRDefault="002C5A64" w:rsidP="002C5A64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71315C" w:rsidRDefault="002C5A64" w:rsidP="002C5A6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9. Самообследование проводится в порядке, предусмотренном статьей 51 Федерального закона </w:t>
      </w:r>
      <w:r w:rsidR="0071315C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№248-ФЗ. </w:t>
      </w:r>
    </w:p>
    <w:p w:rsidR="0014225F" w:rsidRDefault="005D215D" w:rsidP="00A53DF3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FC0B58">
        <w:rPr>
          <w:rFonts w:eastAsia="Times New Roman"/>
          <w:color w:val="000000" w:themeColor="text1"/>
          <w:sz w:val="28"/>
          <w:szCs w:val="28"/>
        </w:rPr>
        <w:t>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 размещаются на официальном сайте контрольного (надзорного) органа в разделе «Муниципальный контроль».</w:t>
      </w:r>
    </w:p>
    <w:p w:rsidR="000103AA" w:rsidRPr="000103AA" w:rsidRDefault="000103AA" w:rsidP="00A53DF3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Самообследование проводится ежегодно в 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>
        <w:rPr>
          <w:rFonts w:eastAsia="Times New Roman"/>
          <w:color w:val="000000" w:themeColor="text1"/>
          <w:sz w:val="28"/>
          <w:szCs w:val="28"/>
        </w:rPr>
        <w:t xml:space="preserve">квартале. </w:t>
      </w:r>
    </w:p>
    <w:p w:rsidR="00FC0B58" w:rsidRPr="00FC0B58" w:rsidRDefault="00FC0B58" w:rsidP="00A53DF3">
      <w:pPr>
        <w:jc w:val="both"/>
        <w:rPr>
          <w:rFonts w:ascii="yandex-sans" w:eastAsia="Times New Roman" w:hAnsi="yandex-sans"/>
          <w:color w:val="FF0000"/>
          <w:sz w:val="28"/>
          <w:szCs w:val="28"/>
        </w:rPr>
      </w:pPr>
    </w:p>
    <w:p w:rsidR="0014225F" w:rsidRDefault="0014225F" w:rsidP="0014225F">
      <w:pPr>
        <w:pStyle w:val="3"/>
        <w:spacing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4. Показатели результативности и эффективности программы профилактики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F86247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10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Эффективность реализации программы профилактики оценивается: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 </w:t>
      </w:r>
      <w:r>
        <w:rPr>
          <w:color w:val="000000" w:themeColor="text1"/>
          <w:sz w:val="28"/>
          <w:szCs w:val="28"/>
          <w:lang w:val="ru-RU" w:eastAsia="ru-RU" w:bidi="ar-SA"/>
        </w:rPr>
        <w:t xml:space="preserve">повышением уровня правовой грамотности контролируемых лиц в вопросах исполнения обязательных требований, степенью их информативности </w:t>
      </w:r>
      <w:r>
        <w:rPr>
          <w:color w:val="000000" w:themeColor="text1"/>
          <w:sz w:val="28"/>
          <w:szCs w:val="28"/>
          <w:lang w:val="ru-RU" w:eastAsia="ru-RU" w:bidi="ar-SA"/>
        </w:rPr>
        <w:lastRenderedPageBreak/>
        <w:t>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5) вовлечением контролируемых лиц в регулярное взаимодействие с контрольным (надзорным) органом.</w:t>
      </w:r>
    </w:p>
    <w:p w:rsidR="0014225F" w:rsidRDefault="003B645D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11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14225F" w:rsidRDefault="003B645D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12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 </w:t>
      </w:r>
      <w:r>
        <w:rPr>
          <w:color w:val="000000" w:themeColor="text1"/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 вовлечение контролируемых лиц в регулярное взаимодействие с контрольным (надзорным) органом.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i - номер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плановое значение i-го показателя профилактических мероприятий.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при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685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, то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8286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lastRenderedPageBreak/>
        <w:t>Пэф - Итоговая оценка эффективности реализации Программы профилактики;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12"/>
          <w:sz w:val="28"/>
          <w:szCs w:val="28"/>
          <w:lang w:val="ru-RU" w:eastAsia="ru-RU" w:bidi="ar-SA"/>
        </w:rPr>
        <w:drawing>
          <wp:inline distT="0" distB="0" distL="0" distR="0">
            <wp:extent cx="4476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7"/>
        <w:gridCol w:w="1986"/>
        <w:gridCol w:w="1986"/>
        <w:gridCol w:w="1985"/>
        <w:gridCol w:w="1986"/>
      </w:tblGrid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менее </w:t>
            </w:r>
            <w:r>
              <w:rPr>
                <w:i/>
                <w:color w:val="000000" w:themeColor="text1"/>
                <w:u w:val="single"/>
                <w:lang w:eastAsia="en-US"/>
              </w:rPr>
              <w:t>50%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51%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80%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</w:p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81%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90%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91%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100%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</w:tr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лидерства</w:t>
            </w:r>
          </w:p>
        </w:tc>
      </w:tr>
    </w:tbl>
    <w:p w:rsidR="0014225F" w:rsidRDefault="0014225F" w:rsidP="0014225F">
      <w:pPr>
        <w:pStyle w:val="ad"/>
        <w:ind w:left="0" w:firstLine="567"/>
        <w:jc w:val="left"/>
        <w:rPr>
          <w:i/>
          <w:color w:val="000000" w:themeColor="text1"/>
          <w:sz w:val="25"/>
        </w:rPr>
      </w:pPr>
    </w:p>
    <w:p w:rsidR="0014225F" w:rsidRDefault="0014225F" w:rsidP="0014225F">
      <w:pPr>
        <w:widowControl/>
        <w:autoSpaceDE/>
        <w:autoSpaceDN/>
        <w:adjustRightInd/>
        <w:rPr>
          <w:rFonts w:eastAsia="Times New Roman"/>
          <w:b/>
          <w:bCs/>
          <w:color w:val="000000" w:themeColor="text1"/>
          <w:sz w:val="28"/>
          <w:szCs w:val="26"/>
          <w:lang w:bidi="ru-RU"/>
        </w:rPr>
        <w:sectPr w:rsidR="0014225F">
          <w:pgSz w:w="11906" w:h="16838"/>
          <w:pgMar w:top="1134" w:right="567" w:bottom="1276" w:left="1418" w:header="709" w:footer="709" w:gutter="0"/>
          <w:pgNumType w:start="1"/>
          <w:cols w:space="720"/>
        </w:sectPr>
      </w:pP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программе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</w:p>
    <w:p w:rsidR="0014225F" w:rsidRDefault="0014225F" w:rsidP="0014225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План-график</w:t>
      </w:r>
    </w:p>
    <w:p w:rsidR="0014225F" w:rsidRDefault="0014225F" w:rsidP="0014225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</w:t>
      </w:r>
      <w:r w:rsidR="00C45D74">
        <w:rPr>
          <w:color w:val="000000" w:themeColor="text1"/>
          <w:sz w:val="26"/>
          <w:szCs w:val="26"/>
        </w:rPr>
        <w:t xml:space="preserve">яемым законом ценностям при осуществлении </w:t>
      </w:r>
      <w:r>
        <w:rPr>
          <w:color w:val="000000" w:themeColor="text1"/>
          <w:sz w:val="26"/>
          <w:szCs w:val="26"/>
        </w:rPr>
        <w:t>муниципального контроля в сфере благоустройства на территории городского округа Зарайск М</w:t>
      </w:r>
      <w:r w:rsidR="00305F77">
        <w:rPr>
          <w:color w:val="000000" w:themeColor="text1"/>
          <w:sz w:val="26"/>
          <w:szCs w:val="26"/>
        </w:rPr>
        <w:t>осковской области на 2024</w:t>
      </w:r>
      <w:bookmarkStart w:id="5" w:name="_GoBack"/>
      <w:bookmarkEnd w:id="5"/>
      <w:r w:rsidR="00DC5A39">
        <w:rPr>
          <w:color w:val="000000" w:themeColor="text1"/>
          <w:sz w:val="26"/>
          <w:szCs w:val="26"/>
        </w:rPr>
        <w:t>г.</w:t>
      </w:r>
    </w:p>
    <w:p w:rsidR="00284035" w:rsidRDefault="00284035" w:rsidP="00A9273C">
      <w:pPr>
        <w:rPr>
          <w:color w:val="000000" w:themeColor="text1"/>
          <w:sz w:val="26"/>
          <w:szCs w:val="26"/>
        </w:rPr>
      </w:pPr>
    </w:p>
    <w:tbl>
      <w:tblPr>
        <w:tblStyle w:val="ab"/>
        <w:tblW w:w="16379" w:type="dxa"/>
        <w:tblLayout w:type="fixed"/>
        <w:tblLook w:val="04A0"/>
      </w:tblPr>
      <w:tblGrid>
        <w:gridCol w:w="534"/>
        <w:gridCol w:w="37"/>
        <w:gridCol w:w="2656"/>
        <w:gridCol w:w="33"/>
        <w:gridCol w:w="4746"/>
        <w:gridCol w:w="40"/>
        <w:gridCol w:w="2127"/>
        <w:gridCol w:w="12"/>
        <w:gridCol w:w="2539"/>
        <w:gridCol w:w="13"/>
        <w:gridCol w:w="1546"/>
        <w:gridCol w:w="13"/>
        <w:gridCol w:w="1405"/>
        <w:gridCol w:w="7"/>
        <w:gridCol w:w="671"/>
      </w:tblGrid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68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Форма мероприятия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Сроки исполнения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Адресаты мероприятий </w:t>
            </w:r>
          </w:p>
        </w:tc>
        <w:tc>
          <w:tcPr>
            <w:tcW w:w="1405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Ответственные лица</w:t>
            </w:r>
          </w:p>
        </w:tc>
      </w:tr>
      <w:tr w:rsidR="00284035" w:rsidTr="005B1FF8">
        <w:trPr>
          <w:gridAfter w:val="2"/>
          <w:wAfter w:w="678" w:type="dxa"/>
          <w:trHeight w:val="1279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1.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Информирование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Актуализация и размещение</w:t>
            </w:r>
            <w:r w:rsidR="004D592F">
              <w:t xml:space="preserve"> на официальном сайте </w:t>
            </w:r>
            <w:r>
              <w:t>городского округа</w:t>
            </w:r>
            <w:r w:rsidR="004D592F">
              <w:t xml:space="preserve"> Зарайск</w:t>
            </w:r>
            <w:r>
              <w:t xml:space="preserve"> Московской области (далее – контрольный (надзорный)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Соответствующий раздел на сайте администрации контрольного (надзорного) органа содержит актуальную информацию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2.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администрации контрольного (надзорного) органа.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Ежегодно до 15 марта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администрации городского </w:t>
            </w:r>
            <w:r>
              <w:lastRenderedPageBreak/>
              <w:t>округа Зарайск</w:t>
            </w:r>
          </w:p>
        </w:tc>
      </w:tr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Размещение на официальном сайте администрации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 течение 10 дней с даты утверждения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1401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4.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b/>
              </w:rPr>
            </w:pPr>
            <w:r>
              <w:t>Актуализация информации о порядке и сроках осуществления контрольным (надзорным) органом муниципального контроля в сфере благоустрой</w:t>
            </w:r>
            <w:r w:rsidR="004D592F">
              <w:t>ства на территории</w:t>
            </w:r>
            <w:r>
              <w:t xml:space="preserve"> городского округа </w:t>
            </w:r>
            <w:r w:rsidR="004D592F">
              <w:t xml:space="preserve">Зарайск </w:t>
            </w:r>
            <w:r>
              <w:t>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5.</w:t>
            </w:r>
          </w:p>
        </w:tc>
        <w:tc>
          <w:tcPr>
            <w:tcW w:w="268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Обобщение правоприменительной практики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>Формирование и размещение на официальном сайте администрации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</w:t>
            </w:r>
            <w:r>
              <w:lastRenderedPageBreak/>
              <w:t>надзорной деятельности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Размещение на официальном сайте администрации контрольного (надзорного) органа обзора правоприменительной </w:t>
            </w:r>
            <w:r>
              <w:lastRenderedPageBreak/>
              <w:t>практики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</w:t>
            </w:r>
            <w:r>
              <w:lastRenderedPageBreak/>
              <w:t>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1060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268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gridSpan w:val="3"/>
            <w:hideMark/>
          </w:tcPr>
          <w:p w:rsidR="00284035" w:rsidRDefault="008B1182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 xml:space="preserve">В течение года при наличии оснований 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1007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7.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484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8.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</w:t>
            </w:r>
            <w:r>
              <w:lastRenderedPageBreak/>
              <w:t>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2462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10.</w:t>
            </w:r>
          </w:p>
        </w:tc>
        <w:tc>
          <w:tcPr>
            <w:tcW w:w="2689" w:type="dxa"/>
            <w:gridSpan w:val="2"/>
          </w:tcPr>
          <w:p w:rsidR="00284035" w:rsidRDefault="00284035">
            <w:pPr>
              <w:spacing w:before="67" w:after="67" w:line="256" w:lineRule="auto"/>
              <w:jc w:val="center"/>
            </w:pPr>
          </w:p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gridSpan w:val="3"/>
            <w:hideMark/>
          </w:tcPr>
          <w:p w:rsidR="00284035" w:rsidRPr="00947283" w:rsidRDefault="00947283" w:rsidP="00947283">
            <w:pPr>
              <w:spacing w:line="256" w:lineRule="auto"/>
              <w:ind w:right="60"/>
              <w:jc w:val="center"/>
              <w:rPr>
                <w:i/>
              </w:rPr>
            </w:pPr>
            <w:r>
              <w:rPr>
                <w:lang w:val="en-US"/>
              </w:rPr>
              <w:t xml:space="preserve">II </w:t>
            </w:r>
            <w:r w:rsidR="0002526E">
              <w:t>квартал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5B1FF8" w:rsidTr="005B1FF8">
        <w:trPr>
          <w:trHeight w:val="3091"/>
        </w:trPr>
        <w:tc>
          <w:tcPr>
            <w:tcW w:w="534" w:type="dxa"/>
          </w:tcPr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3" w:type="dxa"/>
            <w:gridSpan w:val="2"/>
          </w:tcPr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Самообследование  </w:t>
            </w:r>
          </w:p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  <w:gridSpan w:val="3"/>
          </w:tcPr>
          <w:p w:rsidR="005B1FF8" w:rsidRPr="00FC0B58" w:rsidRDefault="00FC0B58" w:rsidP="00FC0B58">
            <w:pPr>
              <w:jc w:val="both"/>
              <w:rPr>
                <w:color w:val="000000" w:themeColor="text1"/>
              </w:rPr>
            </w:pPr>
            <w:r w:rsidRPr="00FC0B58">
              <w:rPr>
                <w:rFonts w:eastAsia="Times New Roman"/>
              </w:rPr>
              <w:t>Размещение на официальном сайте контрольного органа в разделе «Муниципальный контроль» информацию о способах и процедуре самообследования в автоматизированном режиме,      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127" w:type="dxa"/>
          </w:tcPr>
          <w:p w:rsidR="005B1FF8" w:rsidRPr="005B1FF8" w:rsidRDefault="005B1FF8" w:rsidP="004D592F">
            <w:pPr>
              <w:rPr>
                <w:color w:val="000000" w:themeColor="text1"/>
              </w:rPr>
            </w:pPr>
            <w:r w:rsidRPr="005B1FF8">
              <w:rPr>
                <w:color w:val="000000" w:themeColor="text1"/>
              </w:rPr>
              <w:t xml:space="preserve">Ежегодно в </w:t>
            </w:r>
            <w:r w:rsidRPr="005B1FF8">
              <w:rPr>
                <w:color w:val="000000" w:themeColor="text1"/>
                <w:lang w:val="en-US"/>
              </w:rPr>
              <w:t xml:space="preserve">I </w:t>
            </w:r>
            <w:r w:rsidRPr="005B1FF8">
              <w:rPr>
                <w:color w:val="000000" w:themeColor="text1"/>
              </w:rPr>
              <w:t>квартале</w:t>
            </w:r>
          </w:p>
        </w:tc>
        <w:tc>
          <w:tcPr>
            <w:tcW w:w="2551" w:type="dxa"/>
            <w:gridSpan w:val="2"/>
          </w:tcPr>
          <w:p w:rsidR="005B1FF8" w:rsidRPr="003B645D" w:rsidRDefault="005B1FF8" w:rsidP="004D592F">
            <w:pPr>
              <w:rPr>
                <w:color w:val="000000" w:themeColor="text1"/>
              </w:rPr>
            </w:pPr>
            <w:r w:rsidRPr="003B645D">
              <w:rPr>
                <w:color w:val="000000" w:themeColor="text1"/>
              </w:rPr>
              <w:t xml:space="preserve">Повешение уровня правовой грамотности контролируемых лиц. </w:t>
            </w:r>
          </w:p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  <w:r w:rsidRPr="003B645D">
              <w:rPr>
                <w:color w:val="000000" w:themeColor="text1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gridSpan w:val="2"/>
          </w:tcPr>
          <w:p w:rsidR="005B1FF8" w:rsidRPr="00D6319A" w:rsidRDefault="005B1FF8" w:rsidP="004D592F">
            <w:pPr>
              <w:rPr>
                <w:color w:val="000000" w:themeColor="text1"/>
              </w:rPr>
            </w:pPr>
            <w:r w:rsidRPr="00D6319A">
              <w:t>Контролируемые лица</w:t>
            </w:r>
          </w:p>
        </w:tc>
        <w:tc>
          <w:tcPr>
            <w:tcW w:w="1425" w:type="dxa"/>
            <w:gridSpan w:val="3"/>
          </w:tcPr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  <w:tc>
          <w:tcPr>
            <w:tcW w:w="671" w:type="dxa"/>
          </w:tcPr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84035" w:rsidRDefault="00284035" w:rsidP="004D592F">
      <w:pPr>
        <w:rPr>
          <w:color w:val="000000" w:themeColor="text1"/>
          <w:sz w:val="26"/>
          <w:szCs w:val="26"/>
        </w:rPr>
      </w:pPr>
    </w:p>
    <w:p w:rsidR="0014225F" w:rsidRDefault="0014225F" w:rsidP="004D592F">
      <w:pPr>
        <w:rPr>
          <w:color w:val="000000" w:themeColor="text1"/>
          <w:sz w:val="26"/>
          <w:szCs w:val="26"/>
        </w:rPr>
      </w:pPr>
    </w:p>
    <w:sectPr w:rsidR="0014225F" w:rsidSect="00FF023D">
      <w:headerReference w:type="even" r:id="rId19"/>
      <w:headerReference w:type="first" r:id="rId20"/>
      <w:pgSz w:w="16838" w:h="11906" w:orient="landscape"/>
      <w:pgMar w:top="1701" w:right="284" w:bottom="56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CD" w:rsidRDefault="00210BCD">
      <w:r>
        <w:separator/>
      </w:r>
    </w:p>
  </w:endnote>
  <w:endnote w:type="continuationSeparator" w:id="1">
    <w:p w:rsidR="00210BCD" w:rsidRDefault="0021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CD" w:rsidRDefault="00210BCD">
      <w:r>
        <w:separator/>
      </w:r>
    </w:p>
  </w:footnote>
  <w:footnote w:type="continuationSeparator" w:id="1">
    <w:p w:rsidR="00210BCD" w:rsidRDefault="00210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2F" w:rsidRDefault="004D592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2F" w:rsidRDefault="004D592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1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4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7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20"/>
  </w:num>
  <w:num w:numId="24">
    <w:abstractNumId w:val="0"/>
  </w:num>
  <w:num w:numId="25">
    <w:abstractNumId w:val="12"/>
  </w:num>
  <w:num w:numId="26">
    <w:abstractNumId w:val="24"/>
  </w:num>
  <w:num w:numId="27">
    <w:abstractNumId w:val="28"/>
  </w:num>
  <w:num w:numId="28">
    <w:abstractNumId w:val="4"/>
  </w:num>
  <w:num w:numId="29">
    <w:abstractNumId w:val="9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7558"/>
    <w:rsid w:val="000056C7"/>
    <w:rsid w:val="000103AA"/>
    <w:rsid w:val="00023C04"/>
    <w:rsid w:val="0002526E"/>
    <w:rsid w:val="00027916"/>
    <w:rsid w:val="00033139"/>
    <w:rsid w:val="000335BC"/>
    <w:rsid w:val="000572AA"/>
    <w:rsid w:val="0006284F"/>
    <w:rsid w:val="00067356"/>
    <w:rsid w:val="000765D3"/>
    <w:rsid w:val="000854DD"/>
    <w:rsid w:val="000878B7"/>
    <w:rsid w:val="0009378E"/>
    <w:rsid w:val="000A5276"/>
    <w:rsid w:val="000B20C6"/>
    <w:rsid w:val="000C2556"/>
    <w:rsid w:val="000C4173"/>
    <w:rsid w:val="000D6395"/>
    <w:rsid w:val="000E02CF"/>
    <w:rsid w:val="000E61E9"/>
    <w:rsid w:val="000F7452"/>
    <w:rsid w:val="00100F8D"/>
    <w:rsid w:val="0011434B"/>
    <w:rsid w:val="001235BB"/>
    <w:rsid w:val="00125647"/>
    <w:rsid w:val="00141455"/>
    <w:rsid w:val="0014225F"/>
    <w:rsid w:val="00163AFC"/>
    <w:rsid w:val="00177AC4"/>
    <w:rsid w:val="00186FD7"/>
    <w:rsid w:val="00192A43"/>
    <w:rsid w:val="00194B8D"/>
    <w:rsid w:val="001A123B"/>
    <w:rsid w:val="001B1158"/>
    <w:rsid w:val="001D31A9"/>
    <w:rsid w:val="001D3D2B"/>
    <w:rsid w:val="001E15E9"/>
    <w:rsid w:val="001E1C4E"/>
    <w:rsid w:val="001F156F"/>
    <w:rsid w:val="001F3546"/>
    <w:rsid w:val="00210BCD"/>
    <w:rsid w:val="00225884"/>
    <w:rsid w:val="00245A2E"/>
    <w:rsid w:val="0025714D"/>
    <w:rsid w:val="0026007B"/>
    <w:rsid w:val="00263519"/>
    <w:rsid w:val="00267E88"/>
    <w:rsid w:val="00284035"/>
    <w:rsid w:val="0029344B"/>
    <w:rsid w:val="00297898"/>
    <w:rsid w:val="002B0245"/>
    <w:rsid w:val="002B5735"/>
    <w:rsid w:val="002C106D"/>
    <w:rsid w:val="002C5A64"/>
    <w:rsid w:val="002C6382"/>
    <w:rsid w:val="002E1C60"/>
    <w:rsid w:val="002E2B6C"/>
    <w:rsid w:val="002E7E68"/>
    <w:rsid w:val="002F36E2"/>
    <w:rsid w:val="002F4F4C"/>
    <w:rsid w:val="002F6195"/>
    <w:rsid w:val="00305F77"/>
    <w:rsid w:val="00307E36"/>
    <w:rsid w:val="003203B1"/>
    <w:rsid w:val="003338FE"/>
    <w:rsid w:val="00351D59"/>
    <w:rsid w:val="003658D2"/>
    <w:rsid w:val="0037205C"/>
    <w:rsid w:val="003A1DC7"/>
    <w:rsid w:val="003B4255"/>
    <w:rsid w:val="003B5781"/>
    <w:rsid w:val="003B645D"/>
    <w:rsid w:val="004057C7"/>
    <w:rsid w:val="00422959"/>
    <w:rsid w:val="004318C5"/>
    <w:rsid w:val="00437558"/>
    <w:rsid w:val="00437970"/>
    <w:rsid w:val="004407AD"/>
    <w:rsid w:val="00445AC9"/>
    <w:rsid w:val="00457604"/>
    <w:rsid w:val="004A0725"/>
    <w:rsid w:val="004C30F1"/>
    <w:rsid w:val="004C58C3"/>
    <w:rsid w:val="004D279A"/>
    <w:rsid w:val="004D448B"/>
    <w:rsid w:val="004D592F"/>
    <w:rsid w:val="00513688"/>
    <w:rsid w:val="005156D9"/>
    <w:rsid w:val="005250EA"/>
    <w:rsid w:val="00547530"/>
    <w:rsid w:val="00566371"/>
    <w:rsid w:val="00570EF0"/>
    <w:rsid w:val="00582EBC"/>
    <w:rsid w:val="005A4E8C"/>
    <w:rsid w:val="005B1FF8"/>
    <w:rsid w:val="005B610D"/>
    <w:rsid w:val="005C4B57"/>
    <w:rsid w:val="005D0144"/>
    <w:rsid w:val="005D215D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B5491"/>
    <w:rsid w:val="006D4EEA"/>
    <w:rsid w:val="006D547D"/>
    <w:rsid w:val="006E30CC"/>
    <w:rsid w:val="006E53E0"/>
    <w:rsid w:val="006E708B"/>
    <w:rsid w:val="006F20D4"/>
    <w:rsid w:val="00707369"/>
    <w:rsid w:val="0071315C"/>
    <w:rsid w:val="007259D1"/>
    <w:rsid w:val="00727CA9"/>
    <w:rsid w:val="0073750D"/>
    <w:rsid w:val="00765E82"/>
    <w:rsid w:val="0078696F"/>
    <w:rsid w:val="00793C37"/>
    <w:rsid w:val="007C038F"/>
    <w:rsid w:val="007C2ABF"/>
    <w:rsid w:val="007D0CD4"/>
    <w:rsid w:val="007D5A35"/>
    <w:rsid w:val="007E3E75"/>
    <w:rsid w:val="007E5EFF"/>
    <w:rsid w:val="007F5DC2"/>
    <w:rsid w:val="0080012F"/>
    <w:rsid w:val="0080305B"/>
    <w:rsid w:val="00810ED3"/>
    <w:rsid w:val="008219EA"/>
    <w:rsid w:val="008418B8"/>
    <w:rsid w:val="008459A7"/>
    <w:rsid w:val="00852B24"/>
    <w:rsid w:val="00883A70"/>
    <w:rsid w:val="00886BEB"/>
    <w:rsid w:val="008946D5"/>
    <w:rsid w:val="008B1182"/>
    <w:rsid w:val="008C03B2"/>
    <w:rsid w:val="008D0FA4"/>
    <w:rsid w:val="008D126D"/>
    <w:rsid w:val="008D2C0B"/>
    <w:rsid w:val="008E3BEA"/>
    <w:rsid w:val="00926E86"/>
    <w:rsid w:val="00947283"/>
    <w:rsid w:val="00965683"/>
    <w:rsid w:val="00966AFF"/>
    <w:rsid w:val="00977FF8"/>
    <w:rsid w:val="00992C4F"/>
    <w:rsid w:val="00993029"/>
    <w:rsid w:val="009A5EC2"/>
    <w:rsid w:val="009B19C7"/>
    <w:rsid w:val="009C665B"/>
    <w:rsid w:val="009D7D39"/>
    <w:rsid w:val="009E155A"/>
    <w:rsid w:val="009E550D"/>
    <w:rsid w:val="009F05D5"/>
    <w:rsid w:val="009F40E7"/>
    <w:rsid w:val="009F5598"/>
    <w:rsid w:val="00A05505"/>
    <w:rsid w:val="00A13CC4"/>
    <w:rsid w:val="00A20C84"/>
    <w:rsid w:val="00A30B0B"/>
    <w:rsid w:val="00A4337B"/>
    <w:rsid w:val="00A53DF3"/>
    <w:rsid w:val="00A568E4"/>
    <w:rsid w:val="00A648A0"/>
    <w:rsid w:val="00A67F52"/>
    <w:rsid w:val="00A729C8"/>
    <w:rsid w:val="00A85AF0"/>
    <w:rsid w:val="00A9273C"/>
    <w:rsid w:val="00AA4177"/>
    <w:rsid w:val="00AB503D"/>
    <w:rsid w:val="00AC0309"/>
    <w:rsid w:val="00AC7391"/>
    <w:rsid w:val="00AC79DC"/>
    <w:rsid w:val="00AE4B69"/>
    <w:rsid w:val="00B014D0"/>
    <w:rsid w:val="00B13852"/>
    <w:rsid w:val="00B174C4"/>
    <w:rsid w:val="00B54F5E"/>
    <w:rsid w:val="00B6549C"/>
    <w:rsid w:val="00B66E20"/>
    <w:rsid w:val="00B743F6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45D74"/>
    <w:rsid w:val="00C75511"/>
    <w:rsid w:val="00CA5984"/>
    <w:rsid w:val="00D0153D"/>
    <w:rsid w:val="00D10C76"/>
    <w:rsid w:val="00D21F6E"/>
    <w:rsid w:val="00D326EB"/>
    <w:rsid w:val="00D40B02"/>
    <w:rsid w:val="00D44A3F"/>
    <w:rsid w:val="00D52B15"/>
    <w:rsid w:val="00D56E2B"/>
    <w:rsid w:val="00D620AF"/>
    <w:rsid w:val="00D6319A"/>
    <w:rsid w:val="00D71FC6"/>
    <w:rsid w:val="00D867BD"/>
    <w:rsid w:val="00DA1969"/>
    <w:rsid w:val="00DA1F65"/>
    <w:rsid w:val="00DA7244"/>
    <w:rsid w:val="00DA7E23"/>
    <w:rsid w:val="00DB4202"/>
    <w:rsid w:val="00DC14EB"/>
    <w:rsid w:val="00DC2981"/>
    <w:rsid w:val="00DC404E"/>
    <w:rsid w:val="00DC5A39"/>
    <w:rsid w:val="00DE13F8"/>
    <w:rsid w:val="00DF1F0C"/>
    <w:rsid w:val="00DF2543"/>
    <w:rsid w:val="00E01A33"/>
    <w:rsid w:val="00E14087"/>
    <w:rsid w:val="00E22F1F"/>
    <w:rsid w:val="00E24FBA"/>
    <w:rsid w:val="00E342A9"/>
    <w:rsid w:val="00E46B52"/>
    <w:rsid w:val="00E57148"/>
    <w:rsid w:val="00E67769"/>
    <w:rsid w:val="00E67BB5"/>
    <w:rsid w:val="00E724C5"/>
    <w:rsid w:val="00E73270"/>
    <w:rsid w:val="00E75EDD"/>
    <w:rsid w:val="00E9535F"/>
    <w:rsid w:val="00EA14B3"/>
    <w:rsid w:val="00EA3496"/>
    <w:rsid w:val="00EB2D76"/>
    <w:rsid w:val="00EE766D"/>
    <w:rsid w:val="00F03790"/>
    <w:rsid w:val="00F1717C"/>
    <w:rsid w:val="00F20821"/>
    <w:rsid w:val="00F26157"/>
    <w:rsid w:val="00F421CB"/>
    <w:rsid w:val="00F477EC"/>
    <w:rsid w:val="00F61813"/>
    <w:rsid w:val="00F70E0D"/>
    <w:rsid w:val="00F73652"/>
    <w:rsid w:val="00F75BDA"/>
    <w:rsid w:val="00F80837"/>
    <w:rsid w:val="00F808BC"/>
    <w:rsid w:val="00F86247"/>
    <w:rsid w:val="00F96158"/>
    <w:rsid w:val="00FB0ED0"/>
    <w:rsid w:val="00FB3557"/>
    <w:rsid w:val="00FB725D"/>
    <w:rsid w:val="00FC0B58"/>
    <w:rsid w:val="00FC0DD5"/>
    <w:rsid w:val="00FE4DC4"/>
    <w:rsid w:val="00FF023D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1A123B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C5FC-30F4-490F-AF05-2EDBB795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Юлия</dc:creator>
  <cp:lastModifiedBy>Editor</cp:lastModifiedBy>
  <cp:revision>2</cp:revision>
  <cp:lastPrinted>2022-12-08T07:40:00Z</cp:lastPrinted>
  <dcterms:created xsi:type="dcterms:W3CDTF">2023-10-23T08:55:00Z</dcterms:created>
  <dcterms:modified xsi:type="dcterms:W3CDTF">2023-10-23T08:55:00Z</dcterms:modified>
</cp:coreProperties>
</file>