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FB" w:rsidRPr="004B0D9F" w:rsidRDefault="003A65FB" w:rsidP="003A65FB">
      <w:pPr>
        <w:pStyle w:val="ConsPlusTitle"/>
        <w:jc w:val="right"/>
        <w:outlineLvl w:val="0"/>
        <w:rPr>
          <w:rFonts w:ascii="Times New Roman" w:hAnsi="Times New Roman" w:cs="Times New Roman"/>
          <w:b w:val="0"/>
          <w:szCs w:val="22"/>
        </w:rPr>
      </w:pPr>
      <w:r w:rsidRPr="004B0D9F">
        <w:rPr>
          <w:rFonts w:ascii="Times New Roman" w:hAnsi="Times New Roman" w:cs="Times New Roman"/>
          <w:b w:val="0"/>
          <w:szCs w:val="22"/>
        </w:rPr>
        <w:t xml:space="preserve">Приложение 6 </w:t>
      </w:r>
    </w:p>
    <w:p w:rsidR="003A65FB" w:rsidRPr="004B0D9F" w:rsidRDefault="003A65FB" w:rsidP="003A65FB">
      <w:pPr>
        <w:pStyle w:val="ConsPlusTitle"/>
        <w:jc w:val="right"/>
        <w:outlineLvl w:val="0"/>
        <w:rPr>
          <w:rFonts w:ascii="Times New Roman" w:hAnsi="Times New Roman" w:cs="Times New Roman"/>
          <w:b w:val="0"/>
          <w:szCs w:val="22"/>
        </w:rPr>
      </w:pPr>
      <w:r w:rsidRPr="004B0D9F">
        <w:rPr>
          <w:rFonts w:ascii="Times New Roman" w:hAnsi="Times New Roman" w:cs="Times New Roman"/>
          <w:b w:val="0"/>
          <w:szCs w:val="22"/>
        </w:rPr>
        <w:t>к Программе</w:t>
      </w:r>
    </w:p>
    <w:p w:rsidR="00C20309" w:rsidRPr="004B0D9F" w:rsidRDefault="008D2145" w:rsidP="008D7061">
      <w:pPr>
        <w:pStyle w:val="ConsPlusTitle"/>
        <w:jc w:val="right"/>
        <w:outlineLvl w:val="0"/>
        <w:rPr>
          <w:rFonts w:ascii="Times New Roman" w:hAnsi="Times New Roman" w:cs="Times New Roman"/>
          <w:szCs w:val="22"/>
        </w:rPr>
      </w:pPr>
      <w:r w:rsidRPr="004B0D9F">
        <w:rPr>
          <w:rFonts w:ascii="Times New Roman" w:hAnsi="Times New Roman" w:cs="Times New Roman"/>
          <w:b w:val="0"/>
          <w:i/>
          <w:szCs w:val="22"/>
        </w:rPr>
        <w:t xml:space="preserve"> </w:t>
      </w:r>
    </w:p>
    <w:p w:rsidR="008D7061" w:rsidRPr="004B0D9F" w:rsidRDefault="008D7061" w:rsidP="008D7061">
      <w:pPr>
        <w:widowControl w:val="0"/>
        <w:autoSpaceDE w:val="0"/>
        <w:autoSpaceDN w:val="0"/>
        <w:adjustRightInd w:val="0"/>
        <w:jc w:val="center"/>
        <w:rPr>
          <w:rFonts w:eastAsiaTheme="minorEastAsia" w:cs="Times New Roman"/>
          <w:b/>
          <w:sz w:val="24"/>
          <w:szCs w:val="24"/>
          <w:lang w:eastAsia="ru-RU"/>
        </w:rPr>
      </w:pPr>
      <w:r w:rsidRPr="004B0D9F">
        <w:rPr>
          <w:rFonts w:cs="Times New Roman"/>
          <w:b/>
          <w:sz w:val="24"/>
          <w:szCs w:val="24"/>
        </w:rPr>
        <w:t>Паспорт</w:t>
      </w:r>
      <w:r w:rsidRPr="004B0D9F">
        <w:rPr>
          <w:rFonts w:eastAsiaTheme="minorEastAsia" w:cs="Times New Roman"/>
          <w:b/>
          <w:sz w:val="24"/>
          <w:szCs w:val="24"/>
          <w:lang w:eastAsia="ru-RU"/>
        </w:rPr>
        <w:t xml:space="preserve"> </w:t>
      </w:r>
      <w:r w:rsidR="00022DCB" w:rsidRPr="004B0D9F">
        <w:rPr>
          <w:rFonts w:eastAsiaTheme="minorEastAsia" w:cs="Times New Roman"/>
          <w:b/>
          <w:sz w:val="24"/>
          <w:szCs w:val="24"/>
          <w:lang w:eastAsia="ru-RU"/>
        </w:rPr>
        <w:t>п</w:t>
      </w:r>
      <w:r w:rsidRPr="004B0D9F">
        <w:rPr>
          <w:rFonts w:eastAsiaTheme="minorEastAsia" w:cs="Times New Roman"/>
          <w:b/>
          <w:sz w:val="24"/>
          <w:szCs w:val="24"/>
          <w:lang w:eastAsia="ru-RU"/>
        </w:rPr>
        <w:t xml:space="preserve">одпрограммы </w:t>
      </w:r>
      <w:r w:rsidR="00022DCB" w:rsidRPr="004B0D9F">
        <w:rPr>
          <w:rFonts w:eastAsiaTheme="minorEastAsia" w:cs="Times New Roman"/>
          <w:b/>
          <w:sz w:val="24"/>
          <w:szCs w:val="24"/>
          <w:lang w:eastAsia="ru-RU"/>
        </w:rPr>
        <w:t>4</w:t>
      </w:r>
      <w:r w:rsidRPr="004B0D9F">
        <w:rPr>
          <w:rFonts w:eastAsiaTheme="minorEastAsia" w:cs="Times New Roman"/>
          <w:b/>
          <w:sz w:val="24"/>
          <w:szCs w:val="24"/>
          <w:lang w:eastAsia="ru-RU"/>
        </w:rPr>
        <w:t xml:space="preserve"> «Социальная ипотека»</w:t>
      </w:r>
    </w:p>
    <w:p w:rsidR="0049454B" w:rsidRPr="004B0D9F" w:rsidRDefault="0049454B" w:rsidP="00ED2033">
      <w:pPr>
        <w:pStyle w:val="ConsPlusNormal"/>
        <w:spacing w:before="220"/>
        <w:ind w:firstLine="540"/>
        <w:jc w:val="both"/>
        <w:rPr>
          <w:rFonts w:ascii="Times New Roman" w:hAnsi="Times New Roman" w:cs="Times New Roman"/>
          <w:szCs w:val="22"/>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69"/>
        <w:gridCol w:w="1560"/>
        <w:gridCol w:w="1275"/>
        <w:gridCol w:w="1134"/>
        <w:gridCol w:w="1134"/>
        <w:gridCol w:w="1276"/>
        <w:gridCol w:w="1418"/>
        <w:gridCol w:w="1904"/>
      </w:tblGrid>
      <w:tr w:rsidR="0049454B" w:rsidRPr="004B0D9F" w:rsidTr="003B4E41">
        <w:tc>
          <w:tcPr>
            <w:tcW w:w="2500" w:type="dxa"/>
            <w:tcBorders>
              <w:top w:val="single" w:sz="4" w:space="0" w:color="auto"/>
              <w:bottom w:val="single" w:sz="4" w:space="0" w:color="auto"/>
              <w:right w:val="single" w:sz="4" w:space="0" w:color="auto"/>
            </w:tcBorders>
          </w:tcPr>
          <w:p w:rsidR="0049454B" w:rsidRPr="004B0D9F" w:rsidRDefault="0049454B"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rsidR="0049454B" w:rsidRPr="004B0D9F" w:rsidRDefault="00271132" w:rsidP="00181CC7">
            <w:pPr>
              <w:widowControl w:val="0"/>
              <w:autoSpaceDE w:val="0"/>
              <w:autoSpaceDN w:val="0"/>
              <w:adjustRightInd w:val="0"/>
              <w:rPr>
                <w:rFonts w:eastAsiaTheme="minorEastAsia" w:cs="Times New Roman"/>
                <w:sz w:val="22"/>
                <w:lang w:eastAsia="ru-RU"/>
              </w:rPr>
            </w:pPr>
            <w:r w:rsidRPr="004B0D9F">
              <w:rPr>
                <w:rFonts w:cs="Times New Roman"/>
                <w:sz w:val="22"/>
              </w:rPr>
              <w:t>Администрация городского округа Зарайск Московской области</w:t>
            </w:r>
          </w:p>
        </w:tc>
      </w:tr>
      <w:tr w:rsidR="0049454B" w:rsidRPr="004B0D9F" w:rsidTr="00961D84">
        <w:tc>
          <w:tcPr>
            <w:tcW w:w="2500" w:type="dxa"/>
            <w:vMerge w:val="restart"/>
            <w:tcBorders>
              <w:top w:val="single" w:sz="4" w:space="0" w:color="auto"/>
              <w:bottom w:val="single" w:sz="4" w:space="0" w:color="auto"/>
              <w:right w:val="nil"/>
            </w:tcBorders>
          </w:tcPr>
          <w:p w:rsidR="0049454B" w:rsidRPr="004B0D9F" w:rsidRDefault="0049454B"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69" w:type="dxa"/>
            <w:vMerge w:val="restart"/>
            <w:tcBorders>
              <w:top w:val="single" w:sz="4" w:space="0" w:color="auto"/>
              <w:left w:val="single" w:sz="4" w:space="0" w:color="auto"/>
              <w:bottom w:val="nil"/>
              <w:right w:val="nil"/>
            </w:tcBorders>
          </w:tcPr>
          <w:p w:rsidR="0049454B" w:rsidRPr="004B0D9F" w:rsidRDefault="0049454B" w:rsidP="00181CC7">
            <w:pPr>
              <w:widowControl w:val="0"/>
              <w:autoSpaceDE w:val="0"/>
              <w:autoSpaceDN w:val="0"/>
              <w:adjustRightInd w:val="0"/>
              <w:rPr>
                <w:rFonts w:eastAsiaTheme="minorEastAsia" w:cs="Times New Roman"/>
                <w:sz w:val="22"/>
                <w:lang w:eastAsia="ru-RU"/>
              </w:rPr>
            </w:pPr>
            <w:bookmarkStart w:id="0" w:name="sub_10523"/>
            <w:r w:rsidRPr="004B0D9F">
              <w:rPr>
                <w:rFonts w:eastAsiaTheme="minorEastAsia" w:cs="Times New Roman"/>
                <w:sz w:val="22"/>
                <w:lang w:eastAsia="ru-RU"/>
              </w:rPr>
              <w:t>Главный распорядитель бюджетных средств</w:t>
            </w:r>
            <w:bookmarkEnd w:id="0"/>
          </w:p>
        </w:tc>
        <w:tc>
          <w:tcPr>
            <w:tcW w:w="1560" w:type="dxa"/>
            <w:vMerge w:val="restart"/>
            <w:tcBorders>
              <w:top w:val="single" w:sz="4" w:space="0" w:color="auto"/>
              <w:left w:val="single" w:sz="4" w:space="0" w:color="auto"/>
              <w:bottom w:val="nil"/>
              <w:right w:val="nil"/>
            </w:tcBorders>
          </w:tcPr>
          <w:p w:rsidR="0049454B" w:rsidRPr="004B0D9F" w:rsidRDefault="0049454B"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Источник финансирования</w:t>
            </w:r>
          </w:p>
        </w:tc>
        <w:tc>
          <w:tcPr>
            <w:tcW w:w="8141" w:type="dxa"/>
            <w:gridSpan w:val="6"/>
            <w:tcBorders>
              <w:top w:val="single" w:sz="4" w:space="0" w:color="auto"/>
              <w:left w:val="single" w:sz="4" w:space="0" w:color="auto"/>
              <w:bottom w:val="nil"/>
            </w:tcBorders>
          </w:tcPr>
          <w:p w:rsidR="0049454B" w:rsidRPr="004B0D9F" w:rsidRDefault="0049454B" w:rsidP="00181CC7">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Расходы (тыс. рублей)</w:t>
            </w:r>
          </w:p>
        </w:tc>
      </w:tr>
      <w:tr w:rsidR="0049454B" w:rsidRPr="004B0D9F" w:rsidTr="00961D84">
        <w:tc>
          <w:tcPr>
            <w:tcW w:w="2500" w:type="dxa"/>
            <w:vMerge/>
            <w:tcBorders>
              <w:top w:val="nil"/>
              <w:bottom w:val="nil"/>
              <w:right w:val="nil"/>
            </w:tcBorders>
          </w:tcPr>
          <w:p w:rsidR="0049454B" w:rsidRPr="004B0D9F" w:rsidRDefault="0049454B" w:rsidP="00181CC7">
            <w:pPr>
              <w:widowControl w:val="0"/>
              <w:autoSpaceDE w:val="0"/>
              <w:autoSpaceDN w:val="0"/>
              <w:adjustRightInd w:val="0"/>
              <w:jc w:val="both"/>
              <w:rPr>
                <w:rFonts w:eastAsiaTheme="minorEastAsia" w:cs="Times New Roman"/>
                <w:sz w:val="22"/>
                <w:lang w:eastAsia="ru-RU"/>
              </w:rPr>
            </w:pPr>
          </w:p>
        </w:tc>
        <w:tc>
          <w:tcPr>
            <w:tcW w:w="1469" w:type="dxa"/>
            <w:vMerge/>
            <w:tcBorders>
              <w:top w:val="nil"/>
              <w:left w:val="single" w:sz="4" w:space="0" w:color="auto"/>
              <w:bottom w:val="nil"/>
              <w:right w:val="nil"/>
            </w:tcBorders>
          </w:tcPr>
          <w:p w:rsidR="0049454B" w:rsidRPr="004B0D9F" w:rsidRDefault="0049454B" w:rsidP="00181CC7">
            <w:pPr>
              <w:widowControl w:val="0"/>
              <w:autoSpaceDE w:val="0"/>
              <w:autoSpaceDN w:val="0"/>
              <w:adjustRightInd w:val="0"/>
              <w:jc w:val="both"/>
              <w:rPr>
                <w:rFonts w:eastAsiaTheme="minorEastAsia" w:cs="Times New Roman"/>
                <w:sz w:val="22"/>
                <w:lang w:eastAsia="ru-RU"/>
              </w:rPr>
            </w:pPr>
          </w:p>
        </w:tc>
        <w:tc>
          <w:tcPr>
            <w:tcW w:w="1560" w:type="dxa"/>
            <w:vMerge/>
            <w:tcBorders>
              <w:top w:val="nil"/>
              <w:left w:val="single" w:sz="4" w:space="0" w:color="auto"/>
              <w:bottom w:val="nil"/>
              <w:right w:val="nil"/>
            </w:tcBorders>
          </w:tcPr>
          <w:p w:rsidR="0049454B" w:rsidRPr="004B0D9F" w:rsidRDefault="0049454B" w:rsidP="00181CC7">
            <w:pPr>
              <w:widowControl w:val="0"/>
              <w:autoSpaceDE w:val="0"/>
              <w:autoSpaceDN w:val="0"/>
              <w:adjustRightInd w:val="0"/>
              <w:jc w:val="both"/>
              <w:rPr>
                <w:rFonts w:eastAsiaTheme="minorEastAsia" w:cs="Times New Roman"/>
                <w:sz w:val="22"/>
                <w:lang w:eastAsia="ru-RU"/>
              </w:rPr>
            </w:pPr>
          </w:p>
        </w:tc>
        <w:tc>
          <w:tcPr>
            <w:tcW w:w="1275" w:type="dxa"/>
            <w:tcBorders>
              <w:top w:val="single" w:sz="4" w:space="0" w:color="auto"/>
              <w:left w:val="single" w:sz="4" w:space="0" w:color="auto"/>
              <w:bottom w:val="nil"/>
              <w:right w:val="nil"/>
            </w:tcBorders>
          </w:tcPr>
          <w:p w:rsidR="0049454B" w:rsidRPr="004B0D9F" w:rsidRDefault="0049454B" w:rsidP="00181CC7">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2020 год</w:t>
            </w:r>
          </w:p>
        </w:tc>
        <w:tc>
          <w:tcPr>
            <w:tcW w:w="1134" w:type="dxa"/>
            <w:tcBorders>
              <w:top w:val="single" w:sz="4" w:space="0" w:color="auto"/>
              <w:left w:val="single" w:sz="4" w:space="0" w:color="auto"/>
              <w:bottom w:val="nil"/>
              <w:right w:val="nil"/>
            </w:tcBorders>
          </w:tcPr>
          <w:p w:rsidR="0049454B" w:rsidRPr="004B0D9F" w:rsidRDefault="0049454B" w:rsidP="00181CC7">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2021 год</w:t>
            </w:r>
          </w:p>
        </w:tc>
        <w:tc>
          <w:tcPr>
            <w:tcW w:w="1134" w:type="dxa"/>
            <w:tcBorders>
              <w:top w:val="single" w:sz="4" w:space="0" w:color="auto"/>
              <w:left w:val="single" w:sz="4" w:space="0" w:color="auto"/>
              <w:bottom w:val="nil"/>
              <w:right w:val="nil"/>
            </w:tcBorders>
          </w:tcPr>
          <w:p w:rsidR="0049454B" w:rsidRPr="004B0D9F" w:rsidRDefault="0049454B" w:rsidP="00181CC7">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2022 год</w:t>
            </w:r>
          </w:p>
        </w:tc>
        <w:tc>
          <w:tcPr>
            <w:tcW w:w="1276" w:type="dxa"/>
            <w:tcBorders>
              <w:top w:val="single" w:sz="4" w:space="0" w:color="auto"/>
              <w:left w:val="single" w:sz="4" w:space="0" w:color="auto"/>
              <w:bottom w:val="nil"/>
              <w:right w:val="nil"/>
            </w:tcBorders>
          </w:tcPr>
          <w:p w:rsidR="0049454B" w:rsidRPr="004B0D9F" w:rsidRDefault="0049454B" w:rsidP="00181CC7">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2023 год</w:t>
            </w:r>
          </w:p>
        </w:tc>
        <w:tc>
          <w:tcPr>
            <w:tcW w:w="1418" w:type="dxa"/>
            <w:tcBorders>
              <w:top w:val="single" w:sz="4" w:space="0" w:color="auto"/>
              <w:left w:val="single" w:sz="4" w:space="0" w:color="auto"/>
              <w:bottom w:val="nil"/>
              <w:right w:val="nil"/>
            </w:tcBorders>
          </w:tcPr>
          <w:p w:rsidR="0049454B" w:rsidRPr="004B0D9F" w:rsidRDefault="0049454B" w:rsidP="00181CC7">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2024 год</w:t>
            </w:r>
          </w:p>
        </w:tc>
        <w:tc>
          <w:tcPr>
            <w:tcW w:w="1904" w:type="dxa"/>
            <w:tcBorders>
              <w:top w:val="single" w:sz="4" w:space="0" w:color="auto"/>
              <w:left w:val="single" w:sz="4" w:space="0" w:color="auto"/>
              <w:bottom w:val="single" w:sz="4" w:space="0" w:color="auto"/>
            </w:tcBorders>
          </w:tcPr>
          <w:p w:rsidR="0049454B" w:rsidRPr="004B0D9F" w:rsidRDefault="0049454B" w:rsidP="00181CC7">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Итого</w:t>
            </w:r>
          </w:p>
        </w:tc>
      </w:tr>
      <w:tr w:rsidR="003F40D9" w:rsidRPr="004B0D9F" w:rsidTr="00961D84">
        <w:tc>
          <w:tcPr>
            <w:tcW w:w="2500" w:type="dxa"/>
            <w:vMerge/>
            <w:tcBorders>
              <w:top w:val="nil"/>
              <w:bottom w:val="nil"/>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p>
        </w:tc>
        <w:tc>
          <w:tcPr>
            <w:tcW w:w="1469" w:type="dxa"/>
            <w:vMerge w:val="restart"/>
            <w:tcBorders>
              <w:top w:val="single" w:sz="4" w:space="0" w:color="auto"/>
              <w:left w:val="single" w:sz="4" w:space="0" w:color="auto"/>
              <w:bottom w:val="single" w:sz="4" w:space="0" w:color="auto"/>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r w:rsidRPr="004B0D9F">
              <w:rPr>
                <w:rFonts w:eastAsiaTheme="minorEastAsia" w:cs="Times New Roman"/>
                <w:sz w:val="22"/>
                <w:lang w:eastAsia="ru-RU"/>
              </w:rPr>
              <w:t>Управление образования городского округа Зарайск</w:t>
            </w:r>
          </w:p>
        </w:tc>
        <w:tc>
          <w:tcPr>
            <w:tcW w:w="1560" w:type="dxa"/>
            <w:tcBorders>
              <w:top w:val="single" w:sz="4" w:space="0" w:color="auto"/>
              <w:left w:val="single" w:sz="4" w:space="0" w:color="auto"/>
              <w:bottom w:val="nil"/>
              <w:right w:val="nil"/>
            </w:tcBorders>
          </w:tcPr>
          <w:p w:rsidR="003F40D9" w:rsidRPr="004B0D9F" w:rsidRDefault="003F40D9"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904" w:type="dxa"/>
            <w:tcBorders>
              <w:top w:val="single" w:sz="4" w:space="0" w:color="auto"/>
              <w:left w:val="single" w:sz="4" w:space="0" w:color="auto"/>
              <w:bottom w:val="single" w:sz="4" w:space="0" w:color="auto"/>
            </w:tcBorders>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r>
      <w:tr w:rsidR="003F40D9" w:rsidRPr="004B0D9F" w:rsidTr="00961D84">
        <w:tc>
          <w:tcPr>
            <w:tcW w:w="2500" w:type="dxa"/>
            <w:vMerge/>
            <w:tcBorders>
              <w:top w:val="nil"/>
              <w:bottom w:val="nil"/>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p>
        </w:tc>
        <w:tc>
          <w:tcPr>
            <w:tcW w:w="1469" w:type="dxa"/>
            <w:vMerge/>
            <w:tcBorders>
              <w:top w:val="nil"/>
              <w:left w:val="single" w:sz="4" w:space="0" w:color="auto"/>
              <w:bottom w:val="nil"/>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p>
        </w:tc>
        <w:tc>
          <w:tcPr>
            <w:tcW w:w="1560" w:type="dxa"/>
            <w:tcBorders>
              <w:top w:val="single" w:sz="4" w:space="0" w:color="auto"/>
              <w:left w:val="single" w:sz="4" w:space="0" w:color="auto"/>
              <w:bottom w:val="nil"/>
              <w:right w:val="nil"/>
            </w:tcBorders>
          </w:tcPr>
          <w:p w:rsidR="003F40D9" w:rsidRPr="004B0D9F" w:rsidRDefault="003F40D9"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904" w:type="dxa"/>
            <w:tcBorders>
              <w:top w:val="single" w:sz="4" w:space="0" w:color="auto"/>
              <w:left w:val="single" w:sz="4" w:space="0" w:color="auto"/>
              <w:bottom w:val="single" w:sz="4" w:space="0" w:color="auto"/>
            </w:tcBorders>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r>
      <w:tr w:rsidR="003F40D9" w:rsidRPr="004B0D9F" w:rsidTr="00961D84">
        <w:tc>
          <w:tcPr>
            <w:tcW w:w="2500" w:type="dxa"/>
            <w:vMerge/>
            <w:tcBorders>
              <w:top w:val="nil"/>
              <w:bottom w:val="nil"/>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p>
        </w:tc>
        <w:tc>
          <w:tcPr>
            <w:tcW w:w="1469" w:type="dxa"/>
            <w:vMerge/>
            <w:tcBorders>
              <w:top w:val="nil"/>
              <w:left w:val="single" w:sz="4" w:space="0" w:color="auto"/>
              <w:bottom w:val="nil"/>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p>
        </w:tc>
        <w:tc>
          <w:tcPr>
            <w:tcW w:w="1560" w:type="dxa"/>
            <w:tcBorders>
              <w:top w:val="single" w:sz="4" w:space="0" w:color="auto"/>
              <w:left w:val="single" w:sz="4" w:space="0" w:color="auto"/>
              <w:bottom w:val="nil"/>
              <w:right w:val="nil"/>
            </w:tcBorders>
          </w:tcPr>
          <w:p w:rsidR="003F40D9" w:rsidRPr="004B0D9F" w:rsidRDefault="003F40D9"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904" w:type="dxa"/>
            <w:tcBorders>
              <w:top w:val="single" w:sz="4" w:space="0" w:color="auto"/>
              <w:left w:val="single" w:sz="4" w:space="0" w:color="auto"/>
              <w:bottom w:val="single" w:sz="4" w:space="0" w:color="auto"/>
            </w:tcBorders>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r>
      <w:tr w:rsidR="003F40D9" w:rsidRPr="004B0D9F" w:rsidTr="00961D84">
        <w:tc>
          <w:tcPr>
            <w:tcW w:w="2500" w:type="dxa"/>
            <w:vMerge/>
            <w:tcBorders>
              <w:top w:val="nil"/>
              <w:bottom w:val="nil"/>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p>
        </w:tc>
        <w:tc>
          <w:tcPr>
            <w:tcW w:w="1469" w:type="dxa"/>
            <w:vMerge/>
            <w:tcBorders>
              <w:top w:val="nil"/>
              <w:left w:val="single" w:sz="4" w:space="0" w:color="auto"/>
              <w:bottom w:val="nil"/>
              <w:right w:val="nil"/>
            </w:tcBorders>
          </w:tcPr>
          <w:p w:rsidR="003F40D9" w:rsidRPr="004B0D9F" w:rsidRDefault="003F40D9" w:rsidP="00181CC7">
            <w:pPr>
              <w:widowControl w:val="0"/>
              <w:autoSpaceDE w:val="0"/>
              <w:autoSpaceDN w:val="0"/>
              <w:adjustRightInd w:val="0"/>
              <w:jc w:val="both"/>
              <w:rPr>
                <w:rFonts w:eastAsiaTheme="minorEastAsia" w:cs="Times New Roman"/>
                <w:sz w:val="22"/>
                <w:lang w:eastAsia="ru-RU"/>
              </w:rPr>
            </w:pPr>
          </w:p>
        </w:tc>
        <w:tc>
          <w:tcPr>
            <w:tcW w:w="1560" w:type="dxa"/>
            <w:tcBorders>
              <w:top w:val="single" w:sz="4" w:space="0" w:color="auto"/>
              <w:left w:val="single" w:sz="4" w:space="0" w:color="auto"/>
              <w:bottom w:val="single" w:sz="4" w:space="0" w:color="auto"/>
              <w:right w:val="nil"/>
            </w:tcBorders>
          </w:tcPr>
          <w:p w:rsidR="003F40D9" w:rsidRPr="004B0D9F" w:rsidRDefault="003F40D9"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904" w:type="dxa"/>
            <w:tcBorders>
              <w:top w:val="single" w:sz="4" w:space="0" w:color="auto"/>
              <w:left w:val="single" w:sz="4" w:space="0" w:color="auto"/>
              <w:bottom w:val="single" w:sz="4" w:space="0" w:color="auto"/>
            </w:tcBorders>
          </w:tcPr>
          <w:p w:rsidR="003F40D9" w:rsidRPr="004B0D9F" w:rsidRDefault="003F40D9" w:rsidP="0095736D">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r>
      <w:tr w:rsidR="0049454B" w:rsidRPr="004B0D9F" w:rsidTr="00961D84">
        <w:tc>
          <w:tcPr>
            <w:tcW w:w="2500" w:type="dxa"/>
            <w:tcBorders>
              <w:top w:val="nil"/>
              <w:bottom w:val="single" w:sz="4" w:space="0" w:color="auto"/>
              <w:right w:val="nil"/>
            </w:tcBorders>
          </w:tcPr>
          <w:p w:rsidR="0049454B" w:rsidRPr="004B0D9F" w:rsidRDefault="0049454B" w:rsidP="00181CC7">
            <w:pPr>
              <w:widowControl w:val="0"/>
              <w:autoSpaceDE w:val="0"/>
              <w:autoSpaceDN w:val="0"/>
              <w:adjustRightInd w:val="0"/>
              <w:jc w:val="both"/>
              <w:rPr>
                <w:rFonts w:eastAsiaTheme="minorEastAsia" w:cs="Times New Roman"/>
                <w:sz w:val="22"/>
                <w:lang w:eastAsia="ru-RU"/>
              </w:rPr>
            </w:pPr>
          </w:p>
        </w:tc>
        <w:tc>
          <w:tcPr>
            <w:tcW w:w="1469" w:type="dxa"/>
            <w:tcBorders>
              <w:top w:val="nil"/>
              <w:left w:val="single" w:sz="4" w:space="0" w:color="auto"/>
              <w:bottom w:val="single" w:sz="4" w:space="0" w:color="auto"/>
              <w:right w:val="nil"/>
            </w:tcBorders>
          </w:tcPr>
          <w:p w:rsidR="0049454B" w:rsidRPr="004B0D9F" w:rsidRDefault="0049454B" w:rsidP="00181CC7">
            <w:pPr>
              <w:widowControl w:val="0"/>
              <w:autoSpaceDE w:val="0"/>
              <w:autoSpaceDN w:val="0"/>
              <w:adjustRightInd w:val="0"/>
              <w:jc w:val="both"/>
              <w:rPr>
                <w:rFonts w:eastAsiaTheme="minorEastAsia" w:cs="Times New Roman"/>
                <w:sz w:val="22"/>
                <w:lang w:eastAsia="ru-RU"/>
              </w:rPr>
            </w:pPr>
          </w:p>
        </w:tc>
        <w:tc>
          <w:tcPr>
            <w:tcW w:w="1560" w:type="dxa"/>
            <w:tcBorders>
              <w:top w:val="single" w:sz="4" w:space="0" w:color="auto"/>
              <w:left w:val="single" w:sz="4" w:space="0" w:color="auto"/>
              <w:bottom w:val="single" w:sz="4" w:space="0" w:color="auto"/>
              <w:right w:val="nil"/>
            </w:tcBorders>
          </w:tcPr>
          <w:p w:rsidR="0049454B" w:rsidRPr="004B0D9F" w:rsidRDefault="0049454B" w:rsidP="00181CC7">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454B" w:rsidRPr="004B0D9F" w:rsidRDefault="00271132" w:rsidP="00181CC7">
            <w:pPr>
              <w:jc w:val="center"/>
              <w:rPr>
                <w:rFonts w:cs="Times New Roman"/>
                <w:sz w:val="22"/>
              </w:rPr>
            </w:pPr>
            <w:r w:rsidRPr="004B0D9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4B0D9F" w:rsidRDefault="00271132" w:rsidP="00181CC7">
            <w:pPr>
              <w:jc w:val="center"/>
              <w:rPr>
                <w:rFonts w:cs="Times New Roman"/>
                <w:sz w:val="22"/>
              </w:rPr>
            </w:pPr>
            <w:r w:rsidRPr="004B0D9F">
              <w:rPr>
                <w:rFonts w:cs="Times New Roman"/>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454B" w:rsidRPr="004B0D9F" w:rsidRDefault="00271132" w:rsidP="00181CC7">
            <w:pPr>
              <w:jc w:val="center"/>
              <w:rPr>
                <w:rFonts w:cs="Times New Roman"/>
                <w:sz w:val="22"/>
              </w:rPr>
            </w:pPr>
            <w:r w:rsidRPr="004B0D9F">
              <w:rPr>
                <w:rFonts w:cs="Times New Roman"/>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454B" w:rsidRPr="004B0D9F" w:rsidRDefault="00271132" w:rsidP="00181CC7">
            <w:pPr>
              <w:jc w:val="center"/>
              <w:rPr>
                <w:rFonts w:cs="Times New Roman"/>
                <w:sz w:val="22"/>
              </w:rPr>
            </w:pPr>
            <w:r w:rsidRPr="004B0D9F">
              <w:rPr>
                <w:rFonts w:cs="Times New Roman"/>
                <w:sz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9454B" w:rsidRPr="004B0D9F" w:rsidRDefault="00271132" w:rsidP="00181CC7">
            <w:pPr>
              <w:jc w:val="center"/>
              <w:rPr>
                <w:rFonts w:cs="Times New Roman"/>
                <w:sz w:val="22"/>
              </w:rPr>
            </w:pPr>
            <w:r w:rsidRPr="004B0D9F">
              <w:rPr>
                <w:rFonts w:cs="Times New Roman"/>
                <w:sz w:val="22"/>
              </w:rPr>
              <w:t>0</w:t>
            </w:r>
          </w:p>
        </w:tc>
        <w:tc>
          <w:tcPr>
            <w:tcW w:w="1904" w:type="dxa"/>
            <w:tcBorders>
              <w:top w:val="single" w:sz="4" w:space="0" w:color="auto"/>
              <w:left w:val="single" w:sz="4" w:space="0" w:color="auto"/>
              <w:bottom w:val="single" w:sz="4" w:space="0" w:color="auto"/>
            </w:tcBorders>
          </w:tcPr>
          <w:p w:rsidR="0049454B" w:rsidRPr="004B0D9F" w:rsidRDefault="00271132" w:rsidP="00181CC7">
            <w:pPr>
              <w:jc w:val="center"/>
              <w:rPr>
                <w:rFonts w:cs="Times New Roman"/>
                <w:sz w:val="22"/>
              </w:rPr>
            </w:pPr>
            <w:r w:rsidRPr="004B0D9F">
              <w:rPr>
                <w:rFonts w:cs="Times New Roman"/>
                <w:sz w:val="22"/>
              </w:rPr>
              <w:t>0</w:t>
            </w:r>
          </w:p>
        </w:tc>
      </w:tr>
    </w:tbl>
    <w:p w:rsidR="00DE0D75" w:rsidRPr="004B0D9F" w:rsidRDefault="00DE0D75" w:rsidP="00FA3DB9">
      <w:pPr>
        <w:pStyle w:val="ConsPlusNormal"/>
        <w:spacing w:before="220"/>
        <w:ind w:firstLine="540"/>
        <w:jc w:val="both"/>
        <w:rPr>
          <w:rFonts w:ascii="Times New Roman" w:hAnsi="Times New Roman" w:cs="Times New Roman"/>
          <w:szCs w:val="22"/>
        </w:rPr>
      </w:pPr>
    </w:p>
    <w:p w:rsidR="00DE0D75" w:rsidRPr="004B0D9F" w:rsidRDefault="00DE0D75" w:rsidP="00FA3DB9">
      <w:pPr>
        <w:pStyle w:val="ConsPlusNormal"/>
        <w:spacing w:before="220"/>
        <w:ind w:firstLine="540"/>
        <w:jc w:val="both"/>
        <w:rPr>
          <w:rFonts w:ascii="Times New Roman" w:hAnsi="Times New Roman" w:cs="Times New Roman"/>
          <w:szCs w:val="22"/>
        </w:rPr>
      </w:pPr>
    </w:p>
    <w:p w:rsidR="00DE0D75" w:rsidRPr="004B0D9F" w:rsidRDefault="00DE0D75" w:rsidP="00FA3DB9">
      <w:pPr>
        <w:pStyle w:val="ConsPlusNormal"/>
        <w:spacing w:before="220"/>
        <w:ind w:firstLine="540"/>
        <w:jc w:val="both"/>
        <w:rPr>
          <w:rFonts w:ascii="Times New Roman" w:hAnsi="Times New Roman" w:cs="Times New Roman"/>
          <w:szCs w:val="22"/>
        </w:rPr>
      </w:pPr>
    </w:p>
    <w:p w:rsidR="00022DCB" w:rsidRPr="004B0D9F" w:rsidRDefault="00022DCB" w:rsidP="00FA3DB9">
      <w:pPr>
        <w:pStyle w:val="ConsPlusNormal"/>
        <w:spacing w:before="220"/>
        <w:ind w:firstLine="540"/>
        <w:jc w:val="both"/>
        <w:rPr>
          <w:rFonts w:ascii="Times New Roman" w:hAnsi="Times New Roman" w:cs="Times New Roman"/>
          <w:szCs w:val="22"/>
        </w:rPr>
        <w:sectPr w:rsidR="00022DCB" w:rsidRPr="004B0D9F" w:rsidSect="003532B0">
          <w:pgSz w:w="16838" w:h="11906" w:orient="landscape"/>
          <w:pgMar w:top="1134" w:right="567" w:bottom="1134" w:left="1134" w:header="709" w:footer="709" w:gutter="0"/>
          <w:cols w:space="708"/>
          <w:titlePg/>
          <w:docGrid w:linePitch="381"/>
        </w:sectPr>
      </w:pPr>
    </w:p>
    <w:p w:rsidR="00DE0D75" w:rsidRPr="004B0D9F" w:rsidRDefault="00DE0D75" w:rsidP="00FA3DB9">
      <w:pPr>
        <w:pStyle w:val="ConsPlusNormal"/>
        <w:spacing w:before="220"/>
        <w:ind w:firstLine="540"/>
        <w:jc w:val="both"/>
        <w:rPr>
          <w:rFonts w:ascii="Times New Roman" w:hAnsi="Times New Roman" w:cs="Times New Roman"/>
          <w:szCs w:val="22"/>
        </w:rPr>
      </w:pPr>
    </w:p>
    <w:p w:rsidR="00326B8C" w:rsidRPr="004B0D9F" w:rsidRDefault="00DE0D75" w:rsidP="00326B8C">
      <w:pPr>
        <w:widowControl w:val="0"/>
        <w:autoSpaceDE w:val="0"/>
        <w:autoSpaceDN w:val="0"/>
        <w:adjustRightInd w:val="0"/>
        <w:jc w:val="center"/>
        <w:rPr>
          <w:rFonts w:eastAsiaTheme="minorEastAsia" w:cs="Times New Roman"/>
          <w:b/>
          <w:sz w:val="22"/>
          <w:lang w:eastAsia="ru-RU"/>
        </w:rPr>
      </w:pPr>
      <w:r w:rsidRPr="004B0D9F">
        <w:rPr>
          <w:rFonts w:cs="Times New Roman"/>
          <w:b/>
          <w:sz w:val="22"/>
        </w:rPr>
        <w:t xml:space="preserve">Характеристика проблем, решаемых посредством мероприятий </w:t>
      </w:r>
      <w:r w:rsidR="00EE0175">
        <w:rPr>
          <w:rFonts w:eastAsiaTheme="minorEastAsia" w:cs="Times New Roman"/>
          <w:b/>
          <w:sz w:val="22"/>
          <w:lang w:eastAsia="ru-RU"/>
        </w:rPr>
        <w:t>п</w:t>
      </w:r>
      <w:r w:rsidR="00326B8C" w:rsidRPr="004B0D9F">
        <w:rPr>
          <w:rFonts w:eastAsiaTheme="minorEastAsia" w:cs="Times New Roman"/>
          <w:b/>
          <w:sz w:val="22"/>
          <w:lang w:eastAsia="ru-RU"/>
        </w:rPr>
        <w:t xml:space="preserve">одпрограммы </w:t>
      </w:r>
    </w:p>
    <w:p w:rsidR="00DE0D75" w:rsidRPr="004B0D9F" w:rsidRDefault="00DE0D75" w:rsidP="00326B8C">
      <w:pPr>
        <w:widowControl w:val="0"/>
        <w:autoSpaceDE w:val="0"/>
        <w:autoSpaceDN w:val="0"/>
        <w:adjustRightInd w:val="0"/>
        <w:jc w:val="center"/>
        <w:outlineLvl w:val="1"/>
        <w:rPr>
          <w:rFonts w:cs="Times New Roman"/>
          <w:b/>
          <w:sz w:val="22"/>
        </w:rPr>
      </w:pPr>
    </w:p>
    <w:p w:rsidR="005363B9" w:rsidRDefault="005363B9" w:rsidP="005363B9">
      <w:pPr>
        <w:pStyle w:val="ConsPlusNormal"/>
        <w:ind w:firstLine="540"/>
        <w:jc w:val="both"/>
        <w:rPr>
          <w:rFonts w:ascii="Times New Roman" w:eastAsiaTheme="minorHAnsi" w:hAnsi="Times New Roman" w:cs="Times New Roman"/>
          <w:szCs w:val="22"/>
          <w:lang w:eastAsia="en-US"/>
        </w:rPr>
      </w:pPr>
      <w:r w:rsidRPr="005363B9">
        <w:rPr>
          <w:rFonts w:ascii="Times New Roman" w:eastAsiaTheme="minorHAnsi" w:hAnsi="Times New Roman" w:cs="Times New Roman"/>
          <w:szCs w:val="22"/>
          <w:lang w:eastAsia="en-US"/>
        </w:rPr>
        <w:t xml:space="preserve">В настоящее время ощущается нехватка квалифицированных специалистов в сферах здравоохранения и социальной защиты населения. Осуществление комплекса мер по обеспечению системы здравоохранения медицинскими кадрами, в том числе путем создания и реализации программ, направленных на устранение дефицита кадров и оказание мер социальной поддержки наиболее дефицитных медицинских работников, является одной из задач </w:t>
      </w:r>
      <w:hyperlink r:id="rId9" w:history="1">
        <w:r w:rsidRPr="005363B9">
          <w:rPr>
            <w:rFonts w:ascii="Times New Roman" w:eastAsiaTheme="minorHAnsi" w:hAnsi="Times New Roman" w:cs="Times New Roman"/>
            <w:szCs w:val="22"/>
            <w:lang w:eastAsia="en-US"/>
          </w:rPr>
          <w:t>Указа</w:t>
        </w:r>
      </w:hyperlink>
      <w:r w:rsidRPr="005363B9">
        <w:rPr>
          <w:rFonts w:ascii="Times New Roman" w:eastAsiaTheme="minorHAnsi" w:hAnsi="Times New Roman" w:cs="Times New Roman"/>
          <w:szCs w:val="22"/>
          <w:lang w:eastAsia="en-US"/>
        </w:rPr>
        <w:t xml:space="preserve"> Президента Российской Федерации от 07.05.2012 </w:t>
      </w:r>
      <w:r w:rsidR="00EE0175">
        <w:rPr>
          <w:rFonts w:ascii="Times New Roman" w:eastAsiaTheme="minorHAnsi" w:hAnsi="Times New Roman" w:cs="Times New Roman"/>
          <w:szCs w:val="22"/>
          <w:lang w:eastAsia="en-US"/>
        </w:rPr>
        <w:t>№</w:t>
      </w:r>
      <w:r w:rsidRPr="005363B9">
        <w:rPr>
          <w:rFonts w:ascii="Times New Roman" w:eastAsiaTheme="minorHAnsi" w:hAnsi="Times New Roman" w:cs="Times New Roman"/>
          <w:szCs w:val="22"/>
          <w:lang w:eastAsia="en-US"/>
        </w:rPr>
        <w:t xml:space="preserve"> 598 "О совершенствовании государственной политики в сфере здравоохранения".</w:t>
      </w:r>
    </w:p>
    <w:p w:rsidR="005363B9" w:rsidRDefault="005363B9" w:rsidP="005363B9">
      <w:pPr>
        <w:pStyle w:val="ConsPlusNormal"/>
        <w:ind w:firstLine="540"/>
        <w:jc w:val="both"/>
        <w:rPr>
          <w:rFonts w:ascii="Times New Roman" w:eastAsiaTheme="minorHAnsi" w:hAnsi="Times New Roman" w:cs="Times New Roman"/>
          <w:szCs w:val="22"/>
          <w:lang w:eastAsia="en-US"/>
        </w:rPr>
      </w:pPr>
      <w:proofErr w:type="gramStart"/>
      <w:r w:rsidRPr="005363B9">
        <w:rPr>
          <w:rFonts w:ascii="Times New Roman" w:eastAsiaTheme="minorHAnsi" w:hAnsi="Times New Roman" w:cs="Times New Roman"/>
          <w:szCs w:val="22"/>
          <w:lang w:eastAsia="en-US"/>
        </w:rPr>
        <w:t xml:space="preserve">Задачи, изложенные в </w:t>
      </w:r>
      <w:hyperlink r:id="rId10" w:history="1">
        <w:r w:rsidRPr="005363B9">
          <w:rPr>
            <w:rFonts w:ascii="Times New Roman" w:eastAsiaTheme="minorHAnsi" w:hAnsi="Times New Roman" w:cs="Times New Roman"/>
            <w:szCs w:val="22"/>
            <w:lang w:eastAsia="en-US"/>
          </w:rPr>
          <w:t>Указе</w:t>
        </w:r>
      </w:hyperlink>
      <w:r w:rsidRPr="005363B9">
        <w:rPr>
          <w:rFonts w:ascii="Times New Roman" w:eastAsiaTheme="minorHAnsi" w:hAnsi="Times New Roman" w:cs="Times New Roman"/>
          <w:szCs w:val="22"/>
          <w:lang w:eastAsia="en-US"/>
        </w:rPr>
        <w:t xml:space="preserve"> Президента Российской Федерации от 07.05.2012 </w:t>
      </w:r>
      <w:r w:rsidR="00EE0175">
        <w:rPr>
          <w:rFonts w:ascii="Times New Roman" w:eastAsiaTheme="minorHAnsi" w:hAnsi="Times New Roman" w:cs="Times New Roman"/>
          <w:szCs w:val="22"/>
          <w:lang w:eastAsia="en-US"/>
        </w:rPr>
        <w:t>№</w:t>
      </w:r>
      <w:r w:rsidRPr="005363B9">
        <w:rPr>
          <w:rFonts w:ascii="Times New Roman" w:eastAsiaTheme="minorHAnsi" w:hAnsi="Times New Roman" w:cs="Times New Roman"/>
          <w:szCs w:val="22"/>
          <w:lang w:eastAsia="en-US"/>
        </w:rPr>
        <w:t xml:space="preserve">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дошкольного, начального общего, основного общего и среднего общего Образования.</w:t>
      </w:r>
      <w:proofErr w:type="gramEnd"/>
    </w:p>
    <w:p w:rsidR="005363B9" w:rsidRDefault="005363B9" w:rsidP="005363B9">
      <w:pPr>
        <w:pStyle w:val="ConsPlusNormal"/>
        <w:ind w:firstLine="540"/>
        <w:jc w:val="both"/>
        <w:rPr>
          <w:rFonts w:ascii="Times New Roman" w:eastAsiaTheme="minorHAnsi" w:hAnsi="Times New Roman" w:cs="Times New Roman"/>
          <w:szCs w:val="22"/>
          <w:lang w:eastAsia="en-US"/>
        </w:rPr>
      </w:pPr>
      <w:r w:rsidRPr="005363B9">
        <w:rPr>
          <w:rFonts w:ascii="Times New Roman" w:eastAsiaTheme="minorHAnsi" w:hAnsi="Times New Roman" w:cs="Times New Roman"/>
          <w:szCs w:val="22"/>
          <w:lang w:eastAsia="en-US"/>
        </w:rPr>
        <w:t>Привлечение и сохранение в государственных и муниципальных образовательных организациях Московской области высококвалифицированных специалистов позволит обучающимся образовательных организаций Московской области приобрести знания и навыки, соответствующие федеральным стандартам.</w:t>
      </w:r>
    </w:p>
    <w:p w:rsidR="005363B9" w:rsidRDefault="000417BC" w:rsidP="005363B9">
      <w:pPr>
        <w:pStyle w:val="ConsPlusNormal"/>
        <w:ind w:firstLine="540"/>
        <w:jc w:val="both"/>
        <w:rPr>
          <w:rFonts w:ascii="Times New Roman" w:eastAsiaTheme="minorHAnsi" w:hAnsi="Times New Roman" w:cs="Times New Roman"/>
          <w:szCs w:val="22"/>
          <w:lang w:eastAsia="en-US"/>
        </w:rPr>
      </w:pPr>
      <w:hyperlink r:id="rId11" w:history="1">
        <w:proofErr w:type="gramStart"/>
        <w:r w:rsidR="005363B9" w:rsidRPr="005363B9">
          <w:rPr>
            <w:rFonts w:ascii="Times New Roman" w:eastAsiaTheme="minorHAnsi" w:hAnsi="Times New Roman" w:cs="Times New Roman"/>
            <w:szCs w:val="22"/>
            <w:lang w:eastAsia="en-US"/>
          </w:rPr>
          <w:t>Указом</w:t>
        </w:r>
      </w:hyperlink>
      <w:r w:rsidR="005363B9" w:rsidRPr="005363B9">
        <w:rPr>
          <w:rFonts w:ascii="Times New Roman" w:eastAsiaTheme="minorHAnsi" w:hAnsi="Times New Roman" w:cs="Times New Roman"/>
          <w:szCs w:val="22"/>
          <w:lang w:eastAsia="en-US"/>
        </w:rPr>
        <w:t xml:space="preserve"> Президента Российской Федерации от 07.05.2012 </w:t>
      </w:r>
      <w:r w:rsidR="00EE0175">
        <w:rPr>
          <w:rFonts w:ascii="Times New Roman" w:eastAsiaTheme="minorHAnsi" w:hAnsi="Times New Roman" w:cs="Times New Roman"/>
          <w:szCs w:val="22"/>
          <w:lang w:eastAsia="en-US"/>
        </w:rPr>
        <w:t>№</w:t>
      </w:r>
      <w:r w:rsidR="005363B9" w:rsidRPr="005363B9">
        <w:rPr>
          <w:rFonts w:ascii="Times New Roman" w:eastAsiaTheme="minorHAnsi" w:hAnsi="Times New Roman" w:cs="Times New Roman"/>
          <w:szCs w:val="22"/>
          <w:lang w:eastAsia="en-US"/>
        </w:rPr>
        <w:t xml:space="preserve">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roofErr w:type="gramEnd"/>
    </w:p>
    <w:p w:rsidR="005363B9" w:rsidRPr="005363B9" w:rsidRDefault="005363B9" w:rsidP="005363B9">
      <w:pPr>
        <w:pStyle w:val="ConsPlusNormal"/>
        <w:ind w:firstLine="540"/>
        <w:jc w:val="both"/>
        <w:rPr>
          <w:rFonts w:ascii="Times New Roman" w:eastAsiaTheme="minorHAnsi" w:hAnsi="Times New Roman" w:cs="Times New Roman"/>
          <w:szCs w:val="22"/>
          <w:lang w:eastAsia="en-US"/>
        </w:rPr>
      </w:pPr>
      <w:r w:rsidRPr="005363B9">
        <w:rPr>
          <w:rFonts w:ascii="Times New Roman" w:eastAsiaTheme="minorHAnsi" w:hAnsi="Times New Roman" w:cs="Times New Roman"/>
          <w:szCs w:val="22"/>
          <w:lang w:eastAsia="en-US"/>
        </w:rPr>
        <w:t xml:space="preserve">В целях привлечения и сохранения высококвалифицированных кадров и повышения доступности и </w:t>
      </w:r>
      <w:proofErr w:type="gramStart"/>
      <w:r w:rsidRPr="005363B9">
        <w:rPr>
          <w:rFonts w:ascii="Times New Roman" w:eastAsiaTheme="minorHAnsi" w:hAnsi="Times New Roman" w:cs="Times New Roman"/>
          <w:szCs w:val="22"/>
          <w:lang w:eastAsia="en-US"/>
        </w:rPr>
        <w:t>качества</w:t>
      </w:r>
      <w:proofErr w:type="gramEnd"/>
      <w:r w:rsidRPr="005363B9">
        <w:rPr>
          <w:rFonts w:ascii="Times New Roman" w:eastAsiaTheme="minorHAnsi" w:hAnsi="Times New Roman" w:cs="Times New Roman"/>
          <w:szCs w:val="22"/>
          <w:lang w:eastAsia="en-US"/>
        </w:rPr>
        <w:t xml:space="preserve"> оказываемых населению Московской области услуг: в сферах здравоохранения, физической культуры и спорта, образования, а также в целях поощрения молодых ученых и специалистов, молодых уникальных специалистов с учетом значимости осуществляемой ими деятельности в научной, научно-технической и промышленной сферах на II этапе реализации Подпрограммы 4 предлагается оказание государственной поддержки в </w:t>
      </w:r>
      <w:proofErr w:type="gramStart"/>
      <w:r w:rsidRPr="005363B9">
        <w:rPr>
          <w:rFonts w:ascii="Times New Roman" w:eastAsiaTheme="minorHAnsi" w:hAnsi="Times New Roman" w:cs="Times New Roman"/>
          <w:szCs w:val="22"/>
          <w:lang w:eastAsia="en-US"/>
        </w:rPr>
        <w:t>решении</w:t>
      </w:r>
      <w:proofErr w:type="gramEnd"/>
      <w:r w:rsidRPr="005363B9">
        <w:rPr>
          <w:rFonts w:ascii="Times New Roman" w:eastAsiaTheme="minorHAnsi" w:hAnsi="Times New Roman" w:cs="Times New Roman"/>
          <w:szCs w:val="22"/>
          <w:lang w:eastAsia="en-US"/>
        </w:rPr>
        <w:t xml:space="preserve"> жилищного вопроса на условиях льготного ипотечного кредитования.</w:t>
      </w:r>
    </w:p>
    <w:p w:rsidR="005363B9" w:rsidRDefault="005363B9" w:rsidP="005363B9">
      <w:pPr>
        <w:pStyle w:val="ConsPlusNormal"/>
        <w:jc w:val="both"/>
      </w:pPr>
    </w:p>
    <w:p w:rsidR="00DE0D75" w:rsidRPr="005363B9" w:rsidRDefault="00DE0D75" w:rsidP="005363B9">
      <w:pPr>
        <w:widowControl w:val="0"/>
        <w:autoSpaceDE w:val="0"/>
        <w:autoSpaceDN w:val="0"/>
        <w:adjustRightInd w:val="0"/>
        <w:jc w:val="center"/>
        <w:outlineLvl w:val="1"/>
        <w:rPr>
          <w:sz w:val="22"/>
        </w:rPr>
      </w:pPr>
      <w:r w:rsidRPr="005363B9">
        <w:rPr>
          <w:sz w:val="22"/>
        </w:rPr>
        <w:t xml:space="preserve">I этап реализации Подпрограммы </w:t>
      </w:r>
      <w:r w:rsidR="00022DCB" w:rsidRPr="005363B9">
        <w:rPr>
          <w:sz w:val="22"/>
        </w:rPr>
        <w:t>4</w:t>
      </w:r>
    </w:p>
    <w:p w:rsidR="00271132" w:rsidRPr="005363B9" w:rsidRDefault="00271132" w:rsidP="00DE0D75">
      <w:pPr>
        <w:widowControl w:val="0"/>
        <w:autoSpaceDE w:val="0"/>
        <w:autoSpaceDN w:val="0"/>
        <w:adjustRightInd w:val="0"/>
        <w:jc w:val="center"/>
        <w:outlineLvl w:val="1"/>
        <w:rPr>
          <w:sz w:val="22"/>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 xml:space="preserve">I этап реализации Подпрограммы 4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w:t>
      </w:r>
      <w:hyperlink r:id="rId12" w:history="1">
        <w:r w:rsidRPr="005363B9">
          <w:rPr>
            <w:rFonts w:ascii="Times New Roman" w:eastAsiaTheme="minorHAnsi" w:hAnsi="Times New Roman" w:cstheme="minorBidi"/>
            <w:szCs w:val="22"/>
            <w:lang w:eastAsia="en-US"/>
          </w:rPr>
          <w:t>программы</w:t>
        </w:r>
      </w:hyperlink>
      <w:r w:rsidRPr="005363B9">
        <w:rPr>
          <w:rFonts w:ascii="Times New Roman" w:eastAsiaTheme="minorHAnsi" w:hAnsi="Times New Roman" w:cstheme="minorBidi"/>
          <w:szCs w:val="22"/>
          <w:lang w:eastAsia="en-US"/>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w:t>
      </w:r>
      <w:r w:rsidR="00EE0175">
        <w:rPr>
          <w:rFonts w:ascii="Times New Roman" w:eastAsiaTheme="minorHAnsi" w:hAnsi="Times New Roman" w:cstheme="minorBidi"/>
          <w:szCs w:val="22"/>
          <w:lang w:eastAsia="en-US"/>
        </w:rPr>
        <w:t>№</w:t>
      </w:r>
      <w:r w:rsidRPr="005363B9">
        <w:rPr>
          <w:rFonts w:ascii="Times New Roman" w:eastAsiaTheme="minorHAnsi" w:hAnsi="Times New Roman" w:cstheme="minorBidi"/>
          <w:szCs w:val="22"/>
          <w:lang w:eastAsia="en-US"/>
        </w:rPr>
        <w:t xml:space="preserve"> 1367/39 "Об утверждении долгосрочной целевой программы</w:t>
      </w:r>
      <w:proofErr w:type="gramEnd"/>
      <w:r w:rsidRPr="005363B9">
        <w:rPr>
          <w:rFonts w:ascii="Times New Roman" w:eastAsiaTheme="minorHAnsi" w:hAnsi="Times New Roman" w:cstheme="minorBidi"/>
          <w:szCs w:val="22"/>
          <w:lang w:eastAsia="en-US"/>
        </w:rPr>
        <w:t xml:space="preserve"> </w:t>
      </w:r>
      <w:proofErr w:type="gramStart"/>
      <w:r w:rsidRPr="005363B9">
        <w:rPr>
          <w:rFonts w:ascii="Times New Roman" w:eastAsiaTheme="minorHAnsi" w:hAnsi="Times New Roman" w:cstheme="minorBidi"/>
          <w:szCs w:val="22"/>
          <w:lang w:eastAsia="en-US"/>
        </w:rPr>
        <w:t xml:space="preserve">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I этапа подпрограммы "Социальная ипотека" государственной </w:t>
      </w:r>
      <w:hyperlink r:id="rId13" w:history="1">
        <w:r w:rsidRPr="005363B9">
          <w:rPr>
            <w:rFonts w:ascii="Times New Roman" w:eastAsiaTheme="minorHAnsi" w:hAnsi="Times New Roman" w:cstheme="minorBidi"/>
            <w:szCs w:val="22"/>
            <w:lang w:eastAsia="en-US"/>
          </w:rPr>
          <w:t>программы</w:t>
        </w:r>
      </w:hyperlink>
      <w:r w:rsidRPr="005363B9">
        <w:rPr>
          <w:rFonts w:ascii="Times New Roman" w:eastAsiaTheme="minorHAnsi" w:hAnsi="Times New Roman" w:cstheme="minorBidi"/>
          <w:szCs w:val="22"/>
          <w:lang w:eastAsia="en-US"/>
        </w:rPr>
        <w:t xml:space="preserve"> Московской области "Жилище", утвержденной постановлением Правительства Московской области "Об утверждении государственной программы Московской области "Жилище" (далее - государственная программа "Жилище"), путем предоставления компенсации основного долга по ипотечному жилищному кредиту (далее</w:t>
      </w:r>
      <w:proofErr w:type="gramEnd"/>
      <w:r w:rsidRPr="005363B9">
        <w:rPr>
          <w:rFonts w:ascii="Times New Roman" w:eastAsiaTheme="minorHAnsi" w:hAnsi="Times New Roman" w:cstheme="minorBidi"/>
          <w:szCs w:val="22"/>
          <w:lang w:eastAsia="en-US"/>
        </w:rPr>
        <w:t xml:space="preserve"> - компенсация).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государственной программы "Жилище" в 2013-2015 годах.</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Компенсация 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Расчет размера компенсации (</w:t>
      </w:r>
      <w:proofErr w:type="spellStart"/>
      <w:r w:rsidRPr="005363B9">
        <w:rPr>
          <w:rFonts w:ascii="Times New Roman" w:eastAsiaTheme="minorHAnsi" w:hAnsi="Times New Roman" w:cstheme="minorBidi"/>
          <w:szCs w:val="22"/>
          <w:lang w:eastAsia="en-US"/>
        </w:rPr>
        <w:t>Коен</w:t>
      </w:r>
      <w:proofErr w:type="spellEnd"/>
      <w:r w:rsidRPr="005363B9">
        <w:rPr>
          <w:rFonts w:ascii="Times New Roman" w:eastAsiaTheme="minorHAnsi" w:hAnsi="Times New Roman" w:cstheme="minorBidi"/>
          <w:szCs w:val="22"/>
          <w:lang w:eastAsia="en-US"/>
        </w:rPr>
        <w:t xml:space="preserve">) осуществляется на дату расчета жилищной субсидии, </w:t>
      </w:r>
      <w:r w:rsidRPr="005363B9">
        <w:rPr>
          <w:rFonts w:ascii="Times New Roman" w:eastAsiaTheme="minorHAnsi" w:hAnsi="Times New Roman" w:cstheme="minorBidi"/>
          <w:szCs w:val="22"/>
          <w:lang w:eastAsia="en-US"/>
        </w:rPr>
        <w:lastRenderedPageBreak/>
        <w:t>предоставленной участникам долгосрочной программы и государственной программы "Жилище", по формуле:</w:t>
      </w:r>
    </w:p>
    <w:p w:rsidR="005363B9" w:rsidRPr="005363B9" w:rsidRDefault="005363B9" w:rsidP="005363B9">
      <w:pPr>
        <w:pStyle w:val="ConsPlusNormal"/>
        <w:jc w:val="both"/>
        <w:rPr>
          <w:rFonts w:ascii="Times New Roman" w:eastAsiaTheme="minorHAnsi" w:hAnsi="Times New Roman" w:cstheme="minorBidi"/>
          <w:szCs w:val="22"/>
          <w:lang w:eastAsia="en-US"/>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spellStart"/>
      <w:r w:rsidRPr="005363B9">
        <w:rPr>
          <w:rFonts w:ascii="Times New Roman" w:eastAsiaTheme="minorHAnsi" w:hAnsi="Times New Roman" w:cstheme="minorBidi"/>
          <w:szCs w:val="22"/>
          <w:lang w:eastAsia="en-US"/>
        </w:rPr>
        <w:t>Коен</w:t>
      </w:r>
      <w:proofErr w:type="spellEnd"/>
      <w:r w:rsidRPr="005363B9">
        <w:rPr>
          <w:rFonts w:ascii="Times New Roman" w:eastAsiaTheme="minorHAnsi" w:hAnsi="Times New Roman" w:cstheme="minorBidi"/>
          <w:szCs w:val="22"/>
          <w:lang w:eastAsia="en-US"/>
        </w:rPr>
        <w:t xml:space="preserve"> = (А x</w:t>
      </w:r>
      <w:proofErr w:type="gramStart"/>
      <w:r w:rsidRPr="005363B9">
        <w:rPr>
          <w:rFonts w:ascii="Times New Roman" w:eastAsiaTheme="minorHAnsi" w:hAnsi="Times New Roman" w:cstheme="minorBidi"/>
          <w:szCs w:val="22"/>
          <w:lang w:eastAsia="en-US"/>
        </w:rPr>
        <w:t xml:space="preserve"> В</w:t>
      </w:r>
      <w:proofErr w:type="gramEnd"/>
      <w:r w:rsidRPr="005363B9">
        <w:rPr>
          <w:rFonts w:ascii="Times New Roman" w:eastAsiaTheme="minorHAnsi" w:hAnsi="Times New Roman" w:cstheme="minorBidi"/>
          <w:szCs w:val="22"/>
          <w:lang w:eastAsia="en-US"/>
        </w:rPr>
        <w:t xml:space="preserve"> x 0,8) x 0,07, где:</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А - расчетная норма общей площади жилого помещения, которая составляет:</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33 кв. метра - для одиноко проживающих граждан;</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42 кв. метра - для семьи, состоящей из 2 человек;</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18 кв. метров на каждого члена семьи - для семьи, состоящей из 3 и более человек;</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В - предельная стоимость 1 квадратного метра общей площади жилья по муниципальному образованию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w:t>
      </w:r>
      <w:proofErr w:type="gramEnd"/>
      <w:r w:rsidRPr="005363B9">
        <w:rPr>
          <w:rFonts w:ascii="Times New Roman" w:eastAsiaTheme="minorHAnsi" w:hAnsi="Times New Roman" w:cstheme="minorBidi"/>
          <w:szCs w:val="22"/>
          <w:lang w:eastAsia="en-US"/>
        </w:rPr>
        <w:t xml:space="preserve"> </w:t>
      </w:r>
      <w:proofErr w:type="gramStart"/>
      <w:r w:rsidRPr="005363B9">
        <w:rPr>
          <w:rFonts w:ascii="Times New Roman" w:eastAsiaTheme="minorHAnsi" w:hAnsi="Times New Roman" w:cstheme="minorBidi"/>
          <w:szCs w:val="22"/>
          <w:lang w:eastAsia="en-US"/>
        </w:rPr>
        <w:t>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roofErr w:type="gramEnd"/>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 xml:space="preserve">0,8 - коэффициент расчетного размера основного долга по </w:t>
      </w:r>
      <w:proofErr w:type="gramStart"/>
      <w:r w:rsidRPr="005363B9">
        <w:rPr>
          <w:rFonts w:ascii="Times New Roman" w:eastAsiaTheme="minorHAnsi" w:hAnsi="Times New Roman" w:cstheme="minorBidi"/>
          <w:szCs w:val="22"/>
          <w:lang w:eastAsia="en-US"/>
        </w:rPr>
        <w:t>жилищному</w:t>
      </w:r>
      <w:proofErr w:type="gramEnd"/>
      <w:r w:rsidRPr="005363B9">
        <w:rPr>
          <w:rFonts w:ascii="Times New Roman" w:eastAsiaTheme="minorHAnsi" w:hAnsi="Times New Roman" w:cstheme="minorBidi"/>
          <w:szCs w:val="22"/>
          <w:lang w:eastAsia="en-US"/>
        </w:rPr>
        <w:t xml:space="preserve"> ипотечному кредит;</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0,07 - коэффициент, определяющий расчетный размер компенсации.</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w:t>
      </w:r>
      <w:hyperlink r:id="rId14" w:history="1">
        <w:r w:rsidRPr="005363B9">
          <w:rPr>
            <w:rFonts w:ascii="Times New Roman" w:eastAsiaTheme="minorHAnsi" w:hAnsi="Times New Roman" w:cstheme="minorBidi"/>
            <w:szCs w:val="22"/>
            <w:lang w:eastAsia="en-US"/>
          </w:rPr>
          <w:t>Правилами</w:t>
        </w:r>
      </w:hyperlink>
      <w:r w:rsidRPr="005363B9">
        <w:rPr>
          <w:rFonts w:ascii="Times New Roman" w:eastAsiaTheme="minorHAnsi" w:hAnsi="Times New Roman" w:cstheme="minorBidi"/>
          <w:szCs w:val="22"/>
          <w:lang w:eastAsia="en-US"/>
        </w:rPr>
        <w:t xml:space="preserve"> предоставления государственной поддержки участникам I этапа реализации подпрограммы "Социальная ипотека" государственной программы Московской области "Жилище" на 2017-2027 годы (далее - Правила I этапа), приведенными в приложении 2 к Государственной программе.</w:t>
      </w:r>
      <w:proofErr w:type="gramEnd"/>
    </w:p>
    <w:p w:rsidR="00DE0D75" w:rsidRPr="005363B9" w:rsidRDefault="00DE0D75" w:rsidP="00271132">
      <w:pPr>
        <w:widowControl w:val="0"/>
        <w:autoSpaceDE w:val="0"/>
        <w:autoSpaceDN w:val="0"/>
        <w:adjustRightInd w:val="0"/>
        <w:jc w:val="both"/>
        <w:outlineLvl w:val="1"/>
        <w:rPr>
          <w:sz w:val="22"/>
        </w:rPr>
      </w:pPr>
    </w:p>
    <w:p w:rsidR="00DE0D75" w:rsidRPr="005363B9" w:rsidRDefault="00DE0D75" w:rsidP="00DE0D75">
      <w:pPr>
        <w:widowControl w:val="0"/>
        <w:autoSpaceDE w:val="0"/>
        <w:autoSpaceDN w:val="0"/>
        <w:adjustRightInd w:val="0"/>
        <w:jc w:val="center"/>
        <w:outlineLvl w:val="1"/>
        <w:rPr>
          <w:sz w:val="22"/>
        </w:rPr>
      </w:pPr>
      <w:r w:rsidRPr="005363B9">
        <w:rPr>
          <w:sz w:val="22"/>
        </w:rPr>
        <w:t xml:space="preserve">II этап реализации Подпрограммы </w:t>
      </w:r>
      <w:r w:rsidR="00022DCB" w:rsidRPr="005363B9">
        <w:rPr>
          <w:sz w:val="22"/>
        </w:rPr>
        <w:t>4</w:t>
      </w:r>
    </w:p>
    <w:p w:rsidR="00DE0D75" w:rsidRPr="005363B9" w:rsidRDefault="00DE0D75" w:rsidP="00DE0D75">
      <w:pPr>
        <w:widowControl w:val="0"/>
        <w:autoSpaceDE w:val="0"/>
        <w:autoSpaceDN w:val="0"/>
        <w:adjustRightInd w:val="0"/>
        <w:jc w:val="center"/>
        <w:outlineLvl w:val="1"/>
        <w:rPr>
          <w:sz w:val="22"/>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Механизм реализации II этапа Подпрограммы 4 предполагает оказание мер государственной поддержки при приобретении (строительстве) участниками Подпрограммы 4 жилых помещений при условии заключения ими договора ипотечного жилищного кредитования или ипотечного займа на срок 10 лет путем:</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оплаты первоначального взноса при оформлении договора ипотечного жилищного кредитования (ипотечного займа) (далее - жилищная субсидия);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ежемесячной компенсации оплаты основного долга по ипотечному жилищному кредиту (ипотечному займу) (далее - компенсация).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Под участниками II этапа Подпрограммы 4 понимаются врачи, фельдшеры скорой медицинской помощи, рентген лаборанты, учителя, воспитатели, тренеры, тренеры-преподаватели, молодые ученые и специалисты, молодые уникальные специалисты, соответствующие условиям, установленным пунктом 2 Правил предоставления государственной поддержки участникам II этапа реализации подпрограммы "Социальная ипотека" государственной программы Московской области "Жилище" на 2017-2027 годы (далее - Правила II этапа), приведенных в приложении 3 к Муниципальной программе.</w:t>
      </w:r>
      <w:proofErr w:type="gramEnd"/>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В 2017-2019 годах планируется предоставление участникам Подпрограммы 4 жилищных субсидий в размере не более 50 процентов от расчетной стоимости приобретаемого (строящегося) жилого помещения.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Расчетная стоимость приобретаемого (строящегося) жилого помещения (</w:t>
      </w:r>
      <w:proofErr w:type="gramStart"/>
      <w:r w:rsidRPr="005363B9">
        <w:rPr>
          <w:rFonts w:ascii="Times New Roman" w:eastAsiaTheme="minorHAnsi" w:hAnsi="Times New Roman" w:cstheme="minorBidi"/>
          <w:szCs w:val="22"/>
          <w:lang w:eastAsia="en-US"/>
        </w:rPr>
        <w:t>Ср</w:t>
      </w:r>
      <w:proofErr w:type="gramEnd"/>
      <w:r w:rsidRPr="005363B9">
        <w:rPr>
          <w:rFonts w:ascii="Times New Roman" w:eastAsiaTheme="minorHAnsi" w:hAnsi="Times New Roman" w:cstheme="minorBidi"/>
          <w:szCs w:val="22"/>
          <w:lang w:eastAsia="en-US"/>
        </w:rPr>
        <w:t>) определяется по формуле:</w:t>
      </w:r>
    </w:p>
    <w:p w:rsidR="005363B9" w:rsidRPr="005363B9" w:rsidRDefault="005363B9" w:rsidP="005363B9">
      <w:pPr>
        <w:pStyle w:val="ConsPlusNormal"/>
        <w:jc w:val="both"/>
        <w:rPr>
          <w:rFonts w:ascii="Times New Roman" w:eastAsiaTheme="minorHAnsi" w:hAnsi="Times New Roman" w:cstheme="minorBidi"/>
          <w:szCs w:val="22"/>
          <w:lang w:eastAsia="en-US"/>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Ср</w:t>
      </w:r>
      <w:proofErr w:type="gramStart"/>
      <w:r w:rsidRPr="005363B9">
        <w:rPr>
          <w:rFonts w:ascii="Times New Roman" w:eastAsiaTheme="minorHAnsi" w:hAnsi="Times New Roman" w:cstheme="minorBidi"/>
          <w:szCs w:val="22"/>
          <w:lang w:eastAsia="en-US"/>
        </w:rPr>
        <w:t xml:space="preserve"> = А</w:t>
      </w:r>
      <w:proofErr w:type="gramEnd"/>
      <w:r w:rsidRPr="005363B9">
        <w:rPr>
          <w:rFonts w:ascii="Times New Roman" w:eastAsiaTheme="minorHAnsi" w:hAnsi="Times New Roman" w:cstheme="minorBidi"/>
          <w:szCs w:val="22"/>
          <w:lang w:eastAsia="en-US"/>
        </w:rPr>
        <w:t xml:space="preserve"> x В (</w:t>
      </w:r>
      <w:proofErr w:type="spellStart"/>
      <w:r w:rsidRPr="005363B9">
        <w:rPr>
          <w:rFonts w:ascii="Times New Roman" w:eastAsiaTheme="minorHAnsi" w:hAnsi="Times New Roman" w:cstheme="minorBidi"/>
          <w:szCs w:val="22"/>
          <w:lang w:eastAsia="en-US"/>
        </w:rPr>
        <w:t>Bt</w:t>
      </w:r>
      <w:proofErr w:type="spellEnd"/>
      <w:r w:rsidRPr="005363B9">
        <w:rPr>
          <w:rFonts w:ascii="Times New Roman" w:eastAsiaTheme="minorHAnsi" w:hAnsi="Times New Roman" w:cstheme="minorBidi"/>
          <w:szCs w:val="22"/>
          <w:lang w:eastAsia="en-US"/>
        </w:rPr>
        <w:t>), где:</w:t>
      </w:r>
    </w:p>
    <w:p w:rsidR="005363B9" w:rsidRPr="005363B9" w:rsidRDefault="005363B9" w:rsidP="005363B9">
      <w:pPr>
        <w:pStyle w:val="ConsPlusNormal"/>
        <w:jc w:val="both"/>
        <w:rPr>
          <w:rFonts w:ascii="Times New Roman" w:eastAsiaTheme="minorHAnsi" w:hAnsi="Times New Roman" w:cstheme="minorBidi"/>
          <w:szCs w:val="22"/>
          <w:lang w:eastAsia="en-US"/>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А - расчетная норма общей площади жилого помещения.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Расчетная норма общей площади жилого помещения составляет:</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33 кв. метра - для одиноко проживающих граждан;</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42 кв. метра - для семьи, состоящей из 2 человек;</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18 кв. метров на каждого члена семьи - для семьи, состоящей из 3 и более человек;</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lastRenderedPageBreak/>
        <w:t>В - средняя стоимость 1 квадратного метра общей площади жилья по муниципальному образованию Московской области, в котором участник Подпрограммы 4 осуществляет трудовую деятельность, установленная Комитетом по ценам и тарифам Московской области в целях реализации Подпрограммы 4 на дату утверждения списка претендентов на получение жилищной субсидии;</w:t>
      </w:r>
      <w:proofErr w:type="gramEnd"/>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spellStart"/>
      <w:proofErr w:type="gramStart"/>
      <w:r w:rsidRPr="005363B9">
        <w:rPr>
          <w:rFonts w:ascii="Times New Roman" w:eastAsiaTheme="minorHAnsi" w:hAnsi="Times New Roman" w:cstheme="minorBidi"/>
          <w:szCs w:val="22"/>
          <w:lang w:eastAsia="en-US"/>
        </w:rPr>
        <w:t>Bt</w:t>
      </w:r>
      <w:proofErr w:type="spellEnd"/>
      <w:r w:rsidRPr="005363B9">
        <w:rPr>
          <w:rFonts w:ascii="Times New Roman" w:eastAsiaTheme="minorHAnsi" w:hAnsi="Times New Roman" w:cstheme="minorBidi"/>
          <w:szCs w:val="22"/>
          <w:lang w:eastAsia="en-US"/>
        </w:rPr>
        <w:t xml:space="preserve"> - среднее значение рыночной стоимости 1 квадратного метра общей площади жилья в целом по Московской области, установленной Комитетом по ценам и тарифам Московской области в целях реализации Подпрограммы 4 на дату утверждения списка претендентов на получение жилищной субсидии для участников Подпрограммы 4, осуществляющих профессиональную деятельность в государственном учреждении Московской области, расположенном и зарегистрированном на территории города Москвы.</w:t>
      </w:r>
      <w:proofErr w:type="gramEnd"/>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Для расчета жилищной субсидии к членам семьи участника II этапа Подпрограммы 4 относятся супруг, супруга, их дети до 18 лет, а также обучающиеся в учебных заведениях по очной форме обучения или проходящие срочную военную службу по призыву до достижения ими возраста двадцати трех лет и не состоящие (ранее не состоявшие) в зарегистрированном браке.</w:t>
      </w:r>
      <w:proofErr w:type="gramEnd"/>
    </w:p>
    <w:p w:rsidR="005363B9" w:rsidRPr="005363B9" w:rsidRDefault="005363B9" w:rsidP="005363B9">
      <w:pPr>
        <w:pStyle w:val="ConsPlusNormal"/>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 xml:space="preserve">(в ред. </w:t>
      </w:r>
      <w:hyperlink r:id="rId15" w:history="1">
        <w:r w:rsidRPr="005363B9">
          <w:rPr>
            <w:rFonts w:ascii="Times New Roman" w:eastAsiaTheme="minorHAnsi" w:hAnsi="Times New Roman" w:cstheme="minorBidi"/>
            <w:szCs w:val="22"/>
            <w:lang w:eastAsia="en-US"/>
          </w:rPr>
          <w:t>постановления</w:t>
        </w:r>
      </w:hyperlink>
      <w:r w:rsidRPr="005363B9">
        <w:rPr>
          <w:rFonts w:ascii="Times New Roman" w:eastAsiaTheme="minorHAnsi" w:hAnsi="Times New Roman" w:cstheme="minorBidi"/>
          <w:szCs w:val="22"/>
          <w:lang w:eastAsia="en-US"/>
        </w:rPr>
        <w:t xml:space="preserve"> Правительства МО от 25.06.2019 </w:t>
      </w:r>
      <w:r w:rsidR="00EE0175">
        <w:rPr>
          <w:rFonts w:ascii="Times New Roman" w:eastAsiaTheme="minorHAnsi" w:hAnsi="Times New Roman" w:cstheme="minorBidi"/>
          <w:szCs w:val="22"/>
          <w:lang w:eastAsia="en-US"/>
        </w:rPr>
        <w:t>№</w:t>
      </w:r>
      <w:r w:rsidRPr="005363B9">
        <w:rPr>
          <w:rFonts w:ascii="Times New Roman" w:eastAsiaTheme="minorHAnsi" w:hAnsi="Times New Roman" w:cstheme="minorBidi"/>
          <w:szCs w:val="22"/>
          <w:lang w:eastAsia="en-US"/>
        </w:rPr>
        <w:t xml:space="preserve"> 366/20).</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Жилищная субсидия предоставляется участникам Подпрограммы 4 при условии, что они привлекают в качестве ипотечного жилищного кредита (ипотечного займа) средства финансовой организации (банка), заключившей соответствующее соглашение с Государственным заказчиком и являющейся: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 xml:space="preserve">кредитной организацией, осуществляющей свою деятельность в соответствии с Федеральным </w:t>
      </w:r>
      <w:hyperlink r:id="rId16" w:history="1">
        <w:r w:rsidRPr="005363B9">
          <w:rPr>
            <w:rFonts w:ascii="Times New Roman" w:eastAsiaTheme="minorHAnsi" w:hAnsi="Times New Roman" w:cstheme="minorBidi"/>
            <w:szCs w:val="22"/>
            <w:lang w:eastAsia="en-US"/>
          </w:rPr>
          <w:t>законом</w:t>
        </w:r>
      </w:hyperlink>
      <w:r w:rsidRPr="005363B9">
        <w:rPr>
          <w:rFonts w:ascii="Times New Roman" w:eastAsiaTheme="minorHAnsi" w:hAnsi="Times New Roman" w:cstheme="minorBidi"/>
          <w:szCs w:val="22"/>
          <w:lang w:eastAsia="en-US"/>
        </w:rPr>
        <w:t xml:space="preserve"> от 02.12.1990 </w:t>
      </w:r>
      <w:r w:rsidR="00EE0175">
        <w:rPr>
          <w:rFonts w:ascii="Times New Roman" w:eastAsiaTheme="minorHAnsi" w:hAnsi="Times New Roman" w:cstheme="minorBidi"/>
          <w:szCs w:val="22"/>
          <w:lang w:eastAsia="en-US"/>
        </w:rPr>
        <w:t>№</w:t>
      </w:r>
      <w:r w:rsidRPr="005363B9">
        <w:rPr>
          <w:rFonts w:ascii="Times New Roman" w:eastAsiaTheme="minorHAnsi" w:hAnsi="Times New Roman" w:cstheme="minorBidi"/>
          <w:szCs w:val="22"/>
          <w:lang w:eastAsia="en-US"/>
        </w:rPr>
        <w:t xml:space="preserve"> 395-1 "О банках и банковской деятельности" организацией, осуществляющей предоставление займа по договору займа, исполнение обязательства по которому обеспечено ипотекой.</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Соглашение, заключенное Государственным заказчиком с финансовой организацией (банком), определяет порядок, сроки и условия предоставления ипотечных жилищных кредитов (ипотечных, займов) участникам Подпрограммы 4, а также механизм возврата жилищной субсидии, полученной участниками Подпрограммы 4, в случае утраты способности по возврату; ипотечного жилищного кредита (ипотечного займа).</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Финансовая организация (банк) определяется по результатам конкурса в установленном порядке в целях заключения соглашений по реализации мероприятий Подпрограммы 4, основными критериями которого являются: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для кредитных организаций:</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наличие лицензии на осуществление банковских операций, в соответствии с которой финансовой организации (банку) предоставляется право на привлечение во вклады денежных средств физических лиц в рублях или в рублях и иностранной валюте;</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наличие опыта реализации программ по ипотечному жилищному кредитованию населения более одного года;</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 xml:space="preserve">выполнение обязательных нормативов, указанных в </w:t>
      </w:r>
      <w:hyperlink r:id="rId17" w:history="1">
        <w:r w:rsidRPr="005363B9">
          <w:rPr>
            <w:rFonts w:ascii="Times New Roman" w:eastAsiaTheme="minorHAnsi" w:hAnsi="Times New Roman" w:cstheme="minorBidi"/>
            <w:szCs w:val="22"/>
            <w:lang w:eastAsia="en-US"/>
          </w:rPr>
          <w:t>статье 62</w:t>
        </w:r>
      </w:hyperlink>
      <w:r w:rsidRPr="005363B9">
        <w:rPr>
          <w:rFonts w:ascii="Times New Roman" w:eastAsiaTheme="minorHAnsi" w:hAnsi="Times New Roman" w:cstheme="minorBidi"/>
          <w:szCs w:val="22"/>
          <w:lang w:eastAsia="en-US"/>
        </w:rPr>
        <w:t xml:space="preserve"> Федерального закона от 10.07.2002 N 86-ФЗ "О Центральном банке Российской Федерации (Банке России)";</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отсутствие убытков за последний отчетный год;</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условия по оформлению кредитов;</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размер процентной ставки по кредиту;</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для организаций, представляющих ипотечные займы;</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наличие опыта рефинансирования ипотечных жилищных кредитов (займов) более 10 лет;</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условия предоставления займов;</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размер процентной ставки по займу.</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Порядок проведения конкурса определяется нормативным правовым актом Государственного заказчика.</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Состав конкурсной комиссии определяется нормативным правовым актом Государственного заказчика.</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 xml:space="preserve">Участник Подпрограммы 4 может выбрать финансовую организацию (банк) самостоятельно, при этом выбранная финансовая, организация (банк) должна соответствовать критериям Подпрограммы 4. Жилищная субсидия предоставляется участникам Подпрограммы 4. только при условии заключения Соглашения между Государственным заказчиком и выбранной гражданином </w:t>
      </w:r>
      <w:r w:rsidRPr="005363B9">
        <w:rPr>
          <w:rFonts w:ascii="Times New Roman" w:eastAsiaTheme="minorHAnsi" w:hAnsi="Times New Roman" w:cstheme="minorBidi"/>
          <w:szCs w:val="22"/>
          <w:lang w:eastAsia="en-US"/>
        </w:rPr>
        <w:lastRenderedPageBreak/>
        <w:t>финансовой организацией (банком).</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Расчет предельного размера жилищной субсидии участникам! подпрограммы 4 (</w:t>
      </w:r>
      <w:proofErr w:type="spellStart"/>
      <w:r w:rsidRPr="005363B9">
        <w:rPr>
          <w:rFonts w:ascii="Times New Roman" w:eastAsiaTheme="minorHAnsi" w:hAnsi="Times New Roman" w:cstheme="minorBidi"/>
          <w:szCs w:val="22"/>
          <w:lang w:eastAsia="en-US"/>
        </w:rPr>
        <w:t>Кпв</w:t>
      </w:r>
      <w:proofErr w:type="spellEnd"/>
      <w:r w:rsidRPr="005363B9">
        <w:rPr>
          <w:rFonts w:ascii="Times New Roman" w:eastAsiaTheme="minorHAnsi" w:hAnsi="Times New Roman" w:cstheme="minorBidi"/>
          <w:szCs w:val="22"/>
          <w:lang w:eastAsia="en-US"/>
        </w:rPr>
        <w:t>) осуществляется по формуле:</w:t>
      </w:r>
    </w:p>
    <w:p w:rsidR="005363B9" w:rsidRPr="005363B9" w:rsidRDefault="005363B9" w:rsidP="005363B9">
      <w:pPr>
        <w:pStyle w:val="ConsPlusNormal"/>
        <w:jc w:val="both"/>
        <w:rPr>
          <w:rFonts w:ascii="Times New Roman" w:eastAsiaTheme="minorHAnsi" w:hAnsi="Times New Roman" w:cstheme="minorBidi"/>
          <w:szCs w:val="22"/>
          <w:lang w:eastAsia="en-US"/>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spellStart"/>
      <w:r w:rsidRPr="005363B9">
        <w:rPr>
          <w:rFonts w:ascii="Times New Roman" w:eastAsiaTheme="minorHAnsi" w:hAnsi="Times New Roman" w:cstheme="minorBidi"/>
          <w:szCs w:val="22"/>
          <w:lang w:eastAsia="en-US"/>
        </w:rPr>
        <w:t>Кпв</w:t>
      </w:r>
      <w:proofErr w:type="spellEnd"/>
      <w:r w:rsidRPr="005363B9">
        <w:rPr>
          <w:rFonts w:ascii="Times New Roman" w:eastAsiaTheme="minorHAnsi" w:hAnsi="Times New Roman" w:cstheme="minorBidi"/>
          <w:szCs w:val="22"/>
          <w:lang w:eastAsia="en-US"/>
        </w:rPr>
        <w:t xml:space="preserve"> = Ср x 0,5, где:</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Ср</w:t>
      </w:r>
      <w:proofErr w:type="gramEnd"/>
      <w:r w:rsidRPr="005363B9">
        <w:rPr>
          <w:rFonts w:ascii="Times New Roman" w:eastAsiaTheme="minorHAnsi" w:hAnsi="Times New Roman" w:cstheme="minorBidi"/>
          <w:szCs w:val="22"/>
          <w:lang w:eastAsia="en-US"/>
        </w:rPr>
        <w:t xml:space="preserve"> - расчетная стоимость приобретаемого (строящегося) жилого помещения;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0,5 - коэффициент предельного размера первоначального взноса по ипотечному жилищному кредиту (ипотечному займу).</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Кроме этого, в 2017-2027 годах предусмотрена ежемесячная компенсация гражданину оплаты основного долга по ипотечному жилищному кредит, (ипотечному займу) (далее - компенсация).</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Компенсация осуществляется ежемесячно за счет средств бюджета Московской области в размере основного долга, оплаченного участником Подпрограммы 4 в предыдущем платежном периоде в соответствии с графиком платежей по ипотечному жилищному кредиту (ипотечному займу), за исключением досрочного (частичного досрочного) погашения, осуществленного участником Подпрограммы 4 самостоятельно и/или за счет иных выплат.</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Объем средств бюджета Московской области, направленный на оплату компенсации, не должен превышать предельный размер жилищной субсидии.</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Площадь приобретаемого (строящегося) с помощью жилищной субсидии жилого помещения в расчете на одного члена семьи не должна быть меньше учетной нормы общей площади жилого помещения, установленной органом местного самоуправления муниципальных образований Московской области в целях принятия граждан на учет в качестве нуждающихся в улучшении жилищных условий в месте приобретения жилого помещения.</w:t>
      </w:r>
      <w:proofErr w:type="gramEnd"/>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В случае если стоимость приобретаемого (строящегося) жилого помещения превышает расчетную стоимость приобретаемого (строящегося) жилого помещения (</w:t>
      </w:r>
      <w:proofErr w:type="gramStart"/>
      <w:r w:rsidRPr="005363B9">
        <w:rPr>
          <w:rFonts w:ascii="Times New Roman" w:eastAsiaTheme="minorHAnsi" w:hAnsi="Times New Roman" w:cstheme="minorBidi"/>
          <w:szCs w:val="22"/>
          <w:lang w:eastAsia="en-US"/>
        </w:rPr>
        <w:t>Ср</w:t>
      </w:r>
      <w:proofErr w:type="gramEnd"/>
      <w:r w:rsidRPr="005363B9">
        <w:rPr>
          <w:rFonts w:ascii="Times New Roman" w:eastAsiaTheme="minorHAnsi" w:hAnsi="Times New Roman" w:cstheme="minorBidi"/>
          <w:szCs w:val="22"/>
          <w:lang w:eastAsia="en-US"/>
        </w:rPr>
        <w:t>), разница в стоимости оплачивается за счет собственных средств граждан и/или средств иных выплат.</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Приобретаемое (строящееся) участниками Подпрограмма 4 жилое помещение должно находиться в муниципальном образовании Московской области, в котором участник Подпрограммы 4 осуществляет свою профессиональную деятельность, или в граничащих с ним муниципальных образованиях Московской области (муниципальном районе, городском округе).</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Для участников Подпрограммы 4, осуществляющих профессиональную деятельность в государственных учреждениях Московской области, расположенных и зарегистрированных на территории города Москвы, приобретаемое (строящееся) жилое помещение может находиться в любом муниципальном образовании Московской области.</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Приобретаемое (строящееся) жилое помещение оформляется в общую собственность всех членов семьи участника Подпрограммы 4.</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Допускается оформление приобретенного (строящегося) жилого помещения в собственность обоих супругов. При этом участник Подпрограммы 4 представляет Государственному заказчику нотариально заверенное обязательство переоформить приобретенное (построенное), с помощью жилищной субсидии жилое помещение в общую собственность всех членов семьи, включенных в Свидетельство, в течение 6 месяцев после снятия обременения с жилого помещения.</w:t>
      </w:r>
    </w:p>
    <w:p w:rsidR="005363B9" w:rsidRPr="005363B9" w:rsidRDefault="005363B9" w:rsidP="005363B9">
      <w:pPr>
        <w:pStyle w:val="ConsPlusNormal"/>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 xml:space="preserve">(в ред. </w:t>
      </w:r>
      <w:hyperlink r:id="rId18" w:history="1">
        <w:r w:rsidRPr="005363B9">
          <w:rPr>
            <w:rFonts w:ascii="Times New Roman" w:eastAsiaTheme="minorHAnsi" w:hAnsi="Times New Roman" w:cstheme="minorBidi"/>
            <w:szCs w:val="22"/>
            <w:lang w:eastAsia="en-US"/>
          </w:rPr>
          <w:t>постановления</w:t>
        </w:r>
      </w:hyperlink>
      <w:r w:rsidRPr="005363B9">
        <w:rPr>
          <w:rFonts w:ascii="Times New Roman" w:eastAsiaTheme="minorHAnsi" w:hAnsi="Times New Roman" w:cstheme="minorBidi"/>
          <w:szCs w:val="22"/>
          <w:lang w:eastAsia="en-US"/>
        </w:rPr>
        <w:t xml:space="preserve"> Правительства МО от 14.02.2017 N 102/6).</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Примерная форма обязательства приведена в приложении 8 к Правилам предоставления государственной поддержки участникам II этапа реализации подпрограммы "Социальная ипотека" государственной программы Московской области "Жилище" на 2017-2027 годы.</w:t>
      </w:r>
    </w:p>
    <w:p w:rsidR="00DE0D75" w:rsidRPr="005363B9" w:rsidRDefault="00DE0D75" w:rsidP="00DE0D75">
      <w:pPr>
        <w:widowControl w:val="0"/>
        <w:autoSpaceDE w:val="0"/>
        <w:autoSpaceDN w:val="0"/>
        <w:adjustRightInd w:val="0"/>
        <w:jc w:val="both"/>
        <w:outlineLvl w:val="1"/>
        <w:rPr>
          <w:sz w:val="22"/>
        </w:rPr>
      </w:pPr>
    </w:p>
    <w:p w:rsidR="00326B8C" w:rsidRPr="00EE0175" w:rsidRDefault="00DE0D75" w:rsidP="00326B8C">
      <w:pPr>
        <w:widowControl w:val="0"/>
        <w:autoSpaceDE w:val="0"/>
        <w:autoSpaceDN w:val="0"/>
        <w:adjustRightInd w:val="0"/>
        <w:jc w:val="center"/>
        <w:rPr>
          <w:b/>
          <w:sz w:val="22"/>
        </w:rPr>
      </w:pPr>
      <w:r w:rsidRPr="00EE0175">
        <w:rPr>
          <w:b/>
          <w:sz w:val="22"/>
        </w:rPr>
        <w:t xml:space="preserve">Концептуальные направления реформирования, модернизации, преобразования сферы, реализуемой в рамках муниципальной </w:t>
      </w:r>
      <w:r w:rsidR="00EE0175">
        <w:rPr>
          <w:b/>
          <w:sz w:val="22"/>
        </w:rPr>
        <w:t>п</w:t>
      </w:r>
      <w:r w:rsidR="00326B8C" w:rsidRPr="00EE0175">
        <w:rPr>
          <w:b/>
          <w:sz w:val="22"/>
        </w:rPr>
        <w:t xml:space="preserve">одпрограммы </w:t>
      </w:r>
    </w:p>
    <w:p w:rsidR="00DE0D75" w:rsidRPr="005363B9" w:rsidRDefault="00DE0D75" w:rsidP="00326B8C">
      <w:pPr>
        <w:widowControl w:val="0"/>
        <w:autoSpaceDE w:val="0"/>
        <w:autoSpaceDN w:val="0"/>
        <w:adjustRightInd w:val="0"/>
        <w:jc w:val="center"/>
        <w:outlineLvl w:val="1"/>
        <w:rPr>
          <w:sz w:val="22"/>
        </w:rPr>
      </w:pP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Реализация мероприятий в рамках I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proofErr w:type="gramStart"/>
      <w:r w:rsidRPr="005363B9">
        <w:rPr>
          <w:rFonts w:ascii="Times New Roman" w:eastAsiaTheme="minorHAnsi" w:hAnsi="Times New Roman" w:cstheme="minorBidi"/>
          <w:szCs w:val="22"/>
          <w:lang w:eastAsia="en-US"/>
        </w:rPr>
        <w:t xml:space="preserve">Реализация мероприятий в рамках II этапа Подпрограммы 4 позволяет привлечь в Московскую область высококвалифицированные кадры в сферах здравоохранения, физической культуры и спорта, образования, а также молодых ученых и специалистов, молодых уникальных специалистов с учетом значимости их деятельности в научной, научно-технической и промышленных сферах, что </w:t>
      </w:r>
      <w:r w:rsidRPr="005363B9">
        <w:rPr>
          <w:rFonts w:ascii="Times New Roman" w:eastAsiaTheme="minorHAnsi" w:hAnsi="Times New Roman" w:cstheme="minorBidi"/>
          <w:szCs w:val="22"/>
          <w:lang w:eastAsia="en-US"/>
        </w:rPr>
        <w:lastRenderedPageBreak/>
        <w:t>способствует повышению доступности и качества оказываемых услуг населению Московской области.</w:t>
      </w:r>
      <w:proofErr w:type="gramEnd"/>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5363B9" w:rsidRPr="005363B9" w:rsidRDefault="005363B9" w:rsidP="005363B9">
      <w:pPr>
        <w:pStyle w:val="ConsPlusNormal"/>
        <w:ind w:firstLine="540"/>
        <w:jc w:val="both"/>
        <w:rPr>
          <w:rFonts w:ascii="Times New Roman" w:eastAsiaTheme="minorHAnsi" w:hAnsi="Times New Roman" w:cstheme="minorBidi"/>
          <w:szCs w:val="22"/>
          <w:lang w:eastAsia="en-US"/>
        </w:rPr>
      </w:pPr>
      <w:r w:rsidRPr="005363B9">
        <w:rPr>
          <w:rFonts w:ascii="Times New Roman" w:eastAsiaTheme="minorHAnsi" w:hAnsi="Times New Roman" w:cstheme="minorBidi"/>
          <w:szCs w:val="22"/>
          <w:lang w:eastAsia="en-US"/>
        </w:rPr>
        <w:t>Кроме того, создаются стимулы для граждан к повышению уровня квалификации и качеству трудовой деятельности, профессиональному росту.</w:t>
      </w:r>
    </w:p>
    <w:p w:rsidR="00727C93" w:rsidRDefault="00727C93" w:rsidP="00DE0D75">
      <w:pPr>
        <w:widowControl w:val="0"/>
        <w:autoSpaceDE w:val="0"/>
        <w:autoSpaceDN w:val="0"/>
        <w:adjustRightInd w:val="0"/>
        <w:jc w:val="both"/>
        <w:outlineLvl w:val="1"/>
        <w:rPr>
          <w:rFonts w:cs="Times New Roman"/>
          <w:sz w:val="22"/>
        </w:rPr>
      </w:pPr>
    </w:p>
    <w:p w:rsidR="00727C93" w:rsidRPr="00624223" w:rsidRDefault="00727C93" w:rsidP="00727C93">
      <w:pPr>
        <w:widowControl w:val="0"/>
        <w:autoSpaceDE w:val="0"/>
        <w:autoSpaceDN w:val="0"/>
        <w:adjustRightInd w:val="0"/>
        <w:ind w:firstLine="540"/>
        <w:jc w:val="center"/>
        <w:rPr>
          <w:b/>
          <w:sz w:val="22"/>
        </w:rPr>
      </w:pPr>
      <w:r w:rsidRPr="00624223">
        <w:rPr>
          <w:b/>
          <w:sz w:val="22"/>
        </w:rPr>
        <w:t>Перечень мероприятий подпрограммы.</w:t>
      </w:r>
    </w:p>
    <w:p w:rsidR="00727C93" w:rsidRPr="00624223" w:rsidRDefault="00727C93" w:rsidP="00727C93">
      <w:pPr>
        <w:widowControl w:val="0"/>
        <w:autoSpaceDE w:val="0"/>
        <w:autoSpaceDN w:val="0"/>
        <w:adjustRightInd w:val="0"/>
        <w:ind w:firstLine="708"/>
        <w:jc w:val="both"/>
        <w:outlineLvl w:val="1"/>
        <w:rPr>
          <w:sz w:val="22"/>
        </w:rPr>
      </w:pPr>
    </w:p>
    <w:p w:rsidR="00727C93" w:rsidRPr="00624223" w:rsidRDefault="00727C93" w:rsidP="00727C93">
      <w:pPr>
        <w:widowControl w:val="0"/>
        <w:autoSpaceDE w:val="0"/>
        <w:autoSpaceDN w:val="0"/>
        <w:adjustRightInd w:val="0"/>
        <w:ind w:firstLine="708"/>
        <w:jc w:val="both"/>
        <w:outlineLvl w:val="1"/>
        <w:rPr>
          <w:b/>
          <w:sz w:val="22"/>
        </w:rPr>
      </w:pPr>
      <w:r w:rsidRPr="00624223">
        <w:rPr>
          <w:sz w:val="22"/>
        </w:rPr>
        <w:t xml:space="preserve">Перечень мероприятий приведен </w:t>
      </w:r>
      <w:r w:rsidR="00730B8D">
        <w:rPr>
          <w:sz w:val="22"/>
        </w:rPr>
        <w:t>в приложении №</w:t>
      </w:r>
      <w:r w:rsidR="00EE0175">
        <w:rPr>
          <w:sz w:val="22"/>
        </w:rPr>
        <w:t>1</w:t>
      </w:r>
      <w:r w:rsidR="00730B8D">
        <w:rPr>
          <w:sz w:val="22"/>
        </w:rPr>
        <w:t xml:space="preserve"> к Подпрограмме 4</w:t>
      </w:r>
      <w:r w:rsidRPr="00624223">
        <w:rPr>
          <w:sz w:val="22"/>
        </w:rPr>
        <w:t>.</w:t>
      </w:r>
    </w:p>
    <w:p w:rsidR="00727C93" w:rsidRPr="004B0D9F" w:rsidRDefault="00727C93" w:rsidP="00DE0D75">
      <w:pPr>
        <w:widowControl w:val="0"/>
        <w:autoSpaceDE w:val="0"/>
        <w:autoSpaceDN w:val="0"/>
        <w:adjustRightInd w:val="0"/>
        <w:jc w:val="both"/>
        <w:outlineLvl w:val="1"/>
        <w:rPr>
          <w:rFonts w:cs="Times New Roman"/>
          <w:sz w:val="22"/>
        </w:rPr>
        <w:sectPr w:rsidR="00727C93" w:rsidRPr="004B0D9F" w:rsidSect="00022DCB">
          <w:pgSz w:w="11906" w:h="16838"/>
          <w:pgMar w:top="567" w:right="1134" w:bottom="1134" w:left="1134" w:header="709" w:footer="709" w:gutter="0"/>
          <w:cols w:space="708"/>
          <w:titlePg/>
          <w:docGrid w:linePitch="381"/>
        </w:sectPr>
      </w:pPr>
    </w:p>
    <w:p w:rsidR="00DE0D75" w:rsidRPr="004B0D9F" w:rsidRDefault="00022DCB" w:rsidP="00022DCB">
      <w:pPr>
        <w:widowControl w:val="0"/>
        <w:autoSpaceDE w:val="0"/>
        <w:autoSpaceDN w:val="0"/>
        <w:adjustRightInd w:val="0"/>
        <w:jc w:val="right"/>
        <w:outlineLvl w:val="1"/>
        <w:rPr>
          <w:rFonts w:cs="Times New Roman"/>
          <w:sz w:val="22"/>
        </w:rPr>
      </w:pPr>
      <w:r w:rsidRPr="004B0D9F">
        <w:rPr>
          <w:rFonts w:cs="Times New Roman"/>
          <w:sz w:val="22"/>
        </w:rPr>
        <w:lastRenderedPageBreak/>
        <w:t>Приложение №1</w:t>
      </w:r>
    </w:p>
    <w:p w:rsidR="00326B8C" w:rsidRPr="004B0D9F" w:rsidRDefault="00022DCB" w:rsidP="00022DCB">
      <w:pPr>
        <w:widowControl w:val="0"/>
        <w:autoSpaceDE w:val="0"/>
        <w:autoSpaceDN w:val="0"/>
        <w:adjustRightInd w:val="0"/>
        <w:jc w:val="right"/>
        <w:outlineLvl w:val="1"/>
        <w:rPr>
          <w:rFonts w:cs="Times New Roman"/>
          <w:sz w:val="22"/>
        </w:rPr>
      </w:pPr>
      <w:r w:rsidRPr="004B0D9F">
        <w:rPr>
          <w:rFonts w:cs="Times New Roman"/>
          <w:sz w:val="22"/>
        </w:rPr>
        <w:t>к подпрограмме 4</w:t>
      </w:r>
    </w:p>
    <w:p w:rsidR="00326B8C" w:rsidRPr="004B0D9F" w:rsidRDefault="00326B8C" w:rsidP="00225EC2">
      <w:pPr>
        <w:pStyle w:val="ConsPlusNormal"/>
        <w:ind w:firstLine="539"/>
        <w:jc w:val="both"/>
        <w:rPr>
          <w:rFonts w:ascii="Times New Roman" w:hAnsi="Times New Roman" w:cs="Times New Roman"/>
          <w:szCs w:val="22"/>
        </w:rPr>
      </w:pPr>
    </w:p>
    <w:p w:rsidR="00B50370" w:rsidRDefault="00326B8C" w:rsidP="00F20521">
      <w:pPr>
        <w:widowControl w:val="0"/>
        <w:autoSpaceDE w:val="0"/>
        <w:autoSpaceDN w:val="0"/>
        <w:adjustRightInd w:val="0"/>
        <w:jc w:val="center"/>
        <w:rPr>
          <w:rFonts w:cs="Times New Roman"/>
          <w:b/>
          <w:sz w:val="22"/>
        </w:rPr>
      </w:pPr>
      <w:r w:rsidRPr="004B0D9F">
        <w:rPr>
          <w:rFonts w:cs="Times New Roman"/>
          <w:b/>
          <w:sz w:val="22"/>
        </w:rPr>
        <w:t>П</w:t>
      </w:r>
      <w:r w:rsidR="000A3745" w:rsidRPr="004B0D9F">
        <w:rPr>
          <w:rFonts w:cs="Times New Roman"/>
          <w:b/>
          <w:sz w:val="22"/>
        </w:rPr>
        <w:t>е</w:t>
      </w:r>
      <w:r w:rsidR="001B03FC" w:rsidRPr="004B0D9F">
        <w:rPr>
          <w:rFonts w:cs="Times New Roman"/>
          <w:b/>
          <w:sz w:val="22"/>
        </w:rPr>
        <w:t xml:space="preserve">речень мероприятий </w:t>
      </w:r>
      <w:r w:rsidR="00570316">
        <w:rPr>
          <w:rFonts w:eastAsiaTheme="minorEastAsia" w:cs="Times New Roman"/>
          <w:b/>
          <w:sz w:val="22"/>
          <w:lang w:eastAsia="ru-RU"/>
        </w:rPr>
        <w:t>п</w:t>
      </w:r>
      <w:r w:rsidR="00F20521" w:rsidRPr="004B0D9F">
        <w:rPr>
          <w:rFonts w:eastAsiaTheme="minorEastAsia" w:cs="Times New Roman"/>
          <w:b/>
          <w:sz w:val="22"/>
          <w:lang w:eastAsia="ru-RU"/>
        </w:rPr>
        <w:t xml:space="preserve">одпрограммы </w:t>
      </w:r>
      <w:r w:rsidR="00022DCB" w:rsidRPr="004B0D9F">
        <w:rPr>
          <w:rFonts w:eastAsiaTheme="minorEastAsia" w:cs="Times New Roman"/>
          <w:b/>
          <w:sz w:val="22"/>
          <w:lang w:eastAsia="ru-RU"/>
        </w:rPr>
        <w:t>4</w:t>
      </w:r>
      <w:r w:rsidR="00F20521" w:rsidRPr="004B0D9F">
        <w:rPr>
          <w:rFonts w:eastAsiaTheme="minorEastAsia" w:cs="Times New Roman"/>
          <w:b/>
          <w:sz w:val="22"/>
          <w:lang w:eastAsia="ru-RU"/>
        </w:rPr>
        <w:t xml:space="preserve"> «Социальная ипотека»</w:t>
      </w:r>
    </w:p>
    <w:p w:rsidR="004B0D9F" w:rsidRPr="004B0D9F" w:rsidRDefault="004B0D9F" w:rsidP="00F20521">
      <w:pPr>
        <w:widowControl w:val="0"/>
        <w:autoSpaceDE w:val="0"/>
        <w:autoSpaceDN w:val="0"/>
        <w:adjustRightInd w:val="0"/>
        <w:jc w:val="center"/>
        <w:rPr>
          <w:rFonts w:eastAsiaTheme="minorEastAsia" w:cs="Times New Roman"/>
          <w:b/>
          <w:sz w:val="22"/>
          <w:lang w:eastAsia="ru-RU"/>
        </w:rPr>
      </w:pPr>
    </w:p>
    <w:tbl>
      <w:tblPr>
        <w:tblW w:w="13810" w:type="dxa"/>
        <w:tblInd w:w="108" w:type="dxa"/>
        <w:tblLayout w:type="fixed"/>
        <w:tblLook w:val="04A0" w:firstRow="1" w:lastRow="0" w:firstColumn="1" w:lastColumn="0" w:noHBand="0" w:noVBand="1"/>
      </w:tblPr>
      <w:tblGrid>
        <w:gridCol w:w="567"/>
        <w:gridCol w:w="2127"/>
        <w:gridCol w:w="708"/>
        <w:gridCol w:w="2694"/>
        <w:gridCol w:w="851"/>
        <w:gridCol w:w="850"/>
        <w:gridCol w:w="709"/>
        <w:gridCol w:w="709"/>
        <w:gridCol w:w="708"/>
        <w:gridCol w:w="709"/>
        <w:gridCol w:w="1418"/>
        <w:gridCol w:w="1760"/>
      </w:tblGrid>
      <w:tr w:rsidR="007446D1" w:rsidRPr="004B0D9F" w:rsidTr="007446D1">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left="-392" w:right="-120" w:firstLine="397"/>
              <w:jc w:val="both"/>
              <w:rPr>
                <w:rFonts w:eastAsiaTheme="minorEastAsia" w:cs="Times New Roman"/>
                <w:sz w:val="22"/>
                <w:lang w:eastAsia="ru-RU"/>
              </w:rPr>
            </w:pPr>
            <w:r w:rsidRPr="004B0D9F">
              <w:rPr>
                <w:rFonts w:eastAsiaTheme="minorEastAsia" w:cs="Times New Roman"/>
                <w:sz w:val="22"/>
                <w:lang w:eastAsia="ru-RU"/>
              </w:rPr>
              <w:t>№</w:t>
            </w:r>
          </w:p>
          <w:p w:rsidR="007446D1" w:rsidRPr="004B0D9F" w:rsidRDefault="007446D1" w:rsidP="00C10BBB">
            <w:pPr>
              <w:widowControl w:val="0"/>
              <w:autoSpaceDE w:val="0"/>
              <w:autoSpaceDN w:val="0"/>
              <w:adjustRightInd w:val="0"/>
              <w:ind w:left="-392" w:right="-120" w:firstLine="397"/>
              <w:jc w:val="both"/>
              <w:rPr>
                <w:rFonts w:eastAsiaTheme="minorEastAsia" w:cs="Times New Roman"/>
                <w:sz w:val="22"/>
                <w:lang w:eastAsia="ru-RU"/>
              </w:rPr>
            </w:pPr>
            <w:proofErr w:type="gramStart"/>
            <w:r w:rsidRPr="004B0D9F">
              <w:rPr>
                <w:rFonts w:eastAsiaTheme="minorEastAsia" w:cs="Times New Roman"/>
                <w:sz w:val="22"/>
                <w:lang w:eastAsia="ru-RU"/>
              </w:rPr>
              <w:t>п</w:t>
            </w:r>
            <w:proofErr w:type="gramEnd"/>
            <w:r w:rsidRPr="004B0D9F">
              <w:rPr>
                <w:rFonts w:eastAsiaTheme="minorEastAsia" w:cs="Times New Roman"/>
                <w:sz w:val="22"/>
                <w:lang w:eastAsia="ru-RU"/>
              </w:rPr>
              <w:t>/п</w:t>
            </w:r>
          </w:p>
        </w:tc>
        <w:tc>
          <w:tcPr>
            <w:tcW w:w="2127" w:type="dxa"/>
            <w:vMerge w:val="restart"/>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 xml:space="preserve">Мероприятие Подпрограммы </w:t>
            </w:r>
          </w:p>
        </w:tc>
        <w:tc>
          <w:tcPr>
            <w:tcW w:w="708" w:type="dxa"/>
            <w:vMerge w:val="restart"/>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42"/>
              <w:jc w:val="center"/>
              <w:rPr>
                <w:rFonts w:eastAsiaTheme="minorEastAsia" w:cs="Times New Roman"/>
                <w:sz w:val="22"/>
                <w:lang w:eastAsia="ru-RU"/>
              </w:rPr>
            </w:pPr>
            <w:r w:rsidRPr="004B0D9F">
              <w:rPr>
                <w:rFonts w:eastAsiaTheme="minorEastAsia" w:cs="Times New Roman"/>
                <w:sz w:val="22"/>
                <w:lang w:eastAsia="ru-RU"/>
              </w:rPr>
              <w:t>Сроки исполнения мероприятия</w:t>
            </w:r>
          </w:p>
        </w:tc>
        <w:tc>
          <w:tcPr>
            <w:tcW w:w="2694" w:type="dxa"/>
            <w:vMerge w:val="restart"/>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Всего</w:t>
            </w:r>
            <w:r w:rsidRPr="004B0D9F">
              <w:rPr>
                <w:rFonts w:eastAsiaTheme="minorEastAsia" w:cs="Times New Roman"/>
                <w:sz w:val="22"/>
                <w:lang w:eastAsia="ru-RU"/>
              </w:rPr>
              <w:br/>
              <w:t>(тыс. руб.)</w:t>
            </w:r>
          </w:p>
        </w:tc>
        <w:tc>
          <w:tcPr>
            <w:tcW w:w="3685" w:type="dxa"/>
            <w:gridSpan w:val="5"/>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r w:rsidRPr="004B0D9F">
              <w:rPr>
                <w:rFonts w:eastAsiaTheme="minorEastAsia" w:cs="Times New Roman"/>
                <w:sz w:val="22"/>
                <w:lang w:eastAsia="ru-RU"/>
              </w:rPr>
              <w:t>Объемы финансирования по годам</w:t>
            </w:r>
            <w:r w:rsidRPr="004B0D9F">
              <w:rPr>
                <w:rFonts w:eastAsiaTheme="minorEastAsia" w:cs="Times New Roman"/>
                <w:sz w:val="22"/>
                <w:lang w:eastAsia="ru-RU"/>
              </w:rPr>
              <w:br/>
              <w:t>(тыс.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proofErr w:type="gramStart"/>
            <w:r w:rsidRPr="004B0D9F">
              <w:rPr>
                <w:rFonts w:eastAsiaTheme="minorEastAsia" w:cs="Times New Roman"/>
                <w:sz w:val="22"/>
                <w:lang w:eastAsia="ru-RU"/>
              </w:rPr>
              <w:t>Ответственный</w:t>
            </w:r>
            <w:proofErr w:type="gramEnd"/>
            <w:r w:rsidRPr="004B0D9F">
              <w:rPr>
                <w:rFonts w:eastAsiaTheme="minorEastAsia" w:cs="Times New Roman"/>
                <w:sz w:val="22"/>
                <w:lang w:eastAsia="ru-RU"/>
              </w:rPr>
              <w:t xml:space="preserve"> за выполнение мероприятия Подпрограммы </w:t>
            </w:r>
          </w:p>
        </w:tc>
        <w:tc>
          <w:tcPr>
            <w:tcW w:w="1760" w:type="dxa"/>
            <w:vMerge w:val="restart"/>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Результаты выполнения мероприятия Подпрограммы</w:t>
            </w:r>
          </w:p>
        </w:tc>
      </w:tr>
      <w:tr w:rsidR="007446D1" w:rsidRPr="004B0D9F" w:rsidTr="007446D1">
        <w:tc>
          <w:tcPr>
            <w:tcW w:w="567" w:type="dxa"/>
            <w:vMerge/>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both"/>
              <w:rPr>
                <w:rFonts w:eastAsiaTheme="minorEastAsia" w:cs="Times New Roman"/>
                <w:sz w:val="22"/>
                <w:lang w:eastAsia="ru-RU"/>
              </w:rPr>
            </w:pPr>
          </w:p>
        </w:tc>
        <w:tc>
          <w:tcPr>
            <w:tcW w:w="2127" w:type="dxa"/>
            <w:vMerge/>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both"/>
              <w:rPr>
                <w:rFonts w:eastAsiaTheme="minorEastAsia" w:cs="Times New Roman"/>
                <w:sz w:val="22"/>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both"/>
              <w:rPr>
                <w:rFonts w:eastAsiaTheme="minorEastAsia" w:cs="Times New Roman"/>
                <w:sz w:val="22"/>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both"/>
              <w:rPr>
                <w:rFonts w:eastAsiaTheme="minorEastAsia" w:cs="Times New Roman"/>
                <w:sz w:val="22"/>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both"/>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 xml:space="preserve">2020 </w:t>
            </w:r>
          </w:p>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 xml:space="preserve">2021 </w:t>
            </w:r>
          </w:p>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 xml:space="preserve">2022 </w:t>
            </w:r>
          </w:p>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 xml:space="preserve">2023 </w:t>
            </w:r>
          </w:p>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 xml:space="preserve">2024 </w:t>
            </w:r>
          </w:p>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год</w:t>
            </w:r>
          </w:p>
        </w:tc>
        <w:tc>
          <w:tcPr>
            <w:tcW w:w="1418" w:type="dxa"/>
            <w:vMerge/>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both"/>
              <w:rPr>
                <w:rFonts w:eastAsiaTheme="minorEastAsia" w:cs="Times New Roman"/>
                <w:sz w:val="22"/>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both"/>
              <w:rPr>
                <w:rFonts w:eastAsiaTheme="minorEastAsia" w:cs="Times New Roman"/>
                <w:sz w:val="22"/>
                <w:lang w:eastAsia="ru-RU"/>
              </w:rPr>
            </w:pPr>
          </w:p>
        </w:tc>
      </w:tr>
      <w:tr w:rsidR="007446D1" w:rsidRPr="004B0D9F" w:rsidTr="007446D1">
        <w:trPr>
          <w:trHeight w:val="209"/>
        </w:trPr>
        <w:tc>
          <w:tcPr>
            <w:tcW w:w="567"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left="-505" w:right="-137" w:firstLine="505"/>
              <w:rPr>
                <w:rFonts w:eastAsiaTheme="minorEastAsia" w:cs="Times New Roman"/>
                <w:sz w:val="22"/>
                <w:lang w:eastAsia="ru-RU"/>
              </w:rPr>
            </w:pPr>
            <w:r w:rsidRPr="004B0D9F">
              <w:rPr>
                <w:rFonts w:eastAsiaTheme="minorEastAsia" w:cs="Times New Roman"/>
                <w:sz w:val="22"/>
                <w:lang w:eastAsia="ru-RU"/>
              </w:rPr>
              <w:t xml:space="preserve"> 1</w:t>
            </w:r>
          </w:p>
        </w:tc>
        <w:tc>
          <w:tcPr>
            <w:tcW w:w="2127"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2</w:t>
            </w:r>
          </w:p>
        </w:tc>
        <w:tc>
          <w:tcPr>
            <w:tcW w:w="708"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3</w:t>
            </w:r>
          </w:p>
        </w:tc>
        <w:tc>
          <w:tcPr>
            <w:tcW w:w="2694"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4</w:t>
            </w:r>
          </w:p>
        </w:tc>
        <w:tc>
          <w:tcPr>
            <w:tcW w:w="851"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Pr>
                <w:rFonts w:eastAsiaTheme="minorEastAsia" w:cs="Times New Roman"/>
                <w:sz w:val="22"/>
                <w:lang w:eastAsia="ru-RU"/>
              </w:rPr>
              <w:t>5</w:t>
            </w:r>
          </w:p>
        </w:tc>
        <w:tc>
          <w:tcPr>
            <w:tcW w:w="850"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6</w:t>
            </w:r>
          </w:p>
        </w:tc>
        <w:tc>
          <w:tcPr>
            <w:tcW w:w="709"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7</w:t>
            </w:r>
          </w:p>
        </w:tc>
        <w:tc>
          <w:tcPr>
            <w:tcW w:w="709"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8</w:t>
            </w:r>
          </w:p>
        </w:tc>
        <w:tc>
          <w:tcPr>
            <w:tcW w:w="708"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9</w:t>
            </w:r>
          </w:p>
        </w:tc>
        <w:tc>
          <w:tcPr>
            <w:tcW w:w="709"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10</w:t>
            </w:r>
          </w:p>
        </w:tc>
        <w:tc>
          <w:tcPr>
            <w:tcW w:w="1418"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11</w:t>
            </w:r>
          </w:p>
        </w:tc>
        <w:tc>
          <w:tcPr>
            <w:tcW w:w="1760" w:type="dxa"/>
            <w:tcBorders>
              <w:top w:val="single" w:sz="4" w:space="0" w:color="auto"/>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12</w:t>
            </w:r>
          </w:p>
        </w:tc>
      </w:tr>
      <w:tr w:rsidR="007446D1" w:rsidRPr="004B0D9F" w:rsidTr="007446D1">
        <w:trPr>
          <w:trHeight w:val="225"/>
        </w:trPr>
        <w:tc>
          <w:tcPr>
            <w:tcW w:w="567" w:type="dxa"/>
            <w:vMerge w:val="restart"/>
            <w:tcBorders>
              <w:top w:val="single" w:sz="4" w:space="0" w:color="auto"/>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r w:rsidRPr="004B0D9F">
              <w:rPr>
                <w:rFonts w:eastAsiaTheme="minorEastAsia" w:cs="Times New Roman"/>
                <w:sz w:val="22"/>
                <w:lang w:eastAsia="ru-RU"/>
              </w:rPr>
              <w:t>11</w:t>
            </w:r>
          </w:p>
        </w:tc>
        <w:tc>
          <w:tcPr>
            <w:tcW w:w="2127" w:type="dxa"/>
            <w:vMerge w:val="restart"/>
            <w:tcBorders>
              <w:top w:val="single" w:sz="4" w:space="0" w:color="auto"/>
              <w:left w:val="single" w:sz="4" w:space="0" w:color="auto"/>
              <w:right w:val="single" w:sz="4" w:space="0" w:color="auto"/>
            </w:tcBorders>
            <w:shd w:val="clear" w:color="auto" w:fill="auto"/>
          </w:tcPr>
          <w:p w:rsidR="007446D1" w:rsidRPr="004B0D9F" w:rsidRDefault="007446D1" w:rsidP="00C10BBB">
            <w:pPr>
              <w:autoSpaceDE w:val="0"/>
              <w:autoSpaceDN w:val="0"/>
              <w:adjustRightInd w:val="0"/>
              <w:rPr>
                <w:rFonts w:cs="Times New Roman"/>
                <w:sz w:val="22"/>
              </w:rPr>
            </w:pPr>
            <w:r w:rsidRPr="004B0D9F">
              <w:rPr>
                <w:rFonts w:cs="Times New Roman"/>
                <w:sz w:val="22"/>
              </w:rPr>
              <w:t>Основное мероприятие 01.</w:t>
            </w:r>
          </w:p>
          <w:p w:rsidR="007446D1" w:rsidRPr="004B0D9F" w:rsidRDefault="007446D1" w:rsidP="00C10BBB">
            <w:pPr>
              <w:autoSpaceDE w:val="0"/>
              <w:autoSpaceDN w:val="0"/>
              <w:adjustRightInd w:val="0"/>
              <w:rPr>
                <w:rFonts w:cs="Times New Roman"/>
                <w:sz w:val="22"/>
              </w:rPr>
            </w:pPr>
            <w:r w:rsidRPr="004B0D9F">
              <w:rPr>
                <w:rFonts w:cs="Times New Roman"/>
                <w:sz w:val="22"/>
                <w:lang w:val="en-US"/>
              </w:rPr>
              <w:t>I</w:t>
            </w:r>
            <w:r w:rsidRPr="004B0D9F">
              <w:rPr>
                <w:rFonts w:cs="Times New Roman"/>
                <w:sz w:val="22"/>
              </w:rPr>
              <w:t xml:space="preserve"> этап реализации подпрограммы 4. Компенсация оплаты основного долга по ипотечному жилищному кредиту</w:t>
            </w:r>
          </w:p>
        </w:tc>
        <w:tc>
          <w:tcPr>
            <w:tcW w:w="708" w:type="dxa"/>
            <w:vMerge w:val="restart"/>
            <w:tcBorders>
              <w:top w:val="single" w:sz="4" w:space="0" w:color="auto"/>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r w:rsidRPr="004B0D9F">
              <w:rPr>
                <w:rFonts w:eastAsiaTheme="minorEastAsia" w:cs="Times New Roman"/>
                <w:sz w:val="22"/>
                <w:lang w:eastAsia="ru-RU"/>
              </w:rPr>
              <w:t>2020-2024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46D1" w:rsidRPr="004B0D9F" w:rsidRDefault="007446D1" w:rsidP="00C10BBB">
            <w:pPr>
              <w:widowControl w:val="0"/>
              <w:tabs>
                <w:tab w:val="center" w:pos="742"/>
              </w:tabs>
              <w:autoSpaceDE w:val="0"/>
              <w:autoSpaceDN w:val="0"/>
              <w:adjustRightInd w:val="0"/>
              <w:jc w:val="center"/>
              <w:rPr>
                <w:rFonts w:cs="Times New Roman"/>
                <w:sz w:val="22"/>
              </w:rPr>
            </w:pPr>
            <w:r w:rsidRPr="004B0D9F">
              <w:rPr>
                <w:rFonts w:cs="Times New Roman"/>
                <w:sz w:val="22"/>
              </w:rPr>
              <w:t>Итого</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val="restart"/>
            <w:tcBorders>
              <w:top w:val="single" w:sz="4" w:space="0" w:color="auto"/>
              <w:left w:val="single" w:sz="4" w:space="0" w:color="auto"/>
              <w:right w:val="single" w:sz="4" w:space="0" w:color="auto"/>
            </w:tcBorders>
          </w:tcPr>
          <w:p w:rsidR="007446D1" w:rsidRPr="004B0D9F" w:rsidRDefault="007446D1" w:rsidP="00C10BBB">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Администрация городского округа Зарайск, Управление образования</w:t>
            </w:r>
          </w:p>
        </w:tc>
        <w:tc>
          <w:tcPr>
            <w:tcW w:w="1760" w:type="dxa"/>
            <w:vMerge w:val="restart"/>
            <w:tcBorders>
              <w:top w:val="single" w:sz="4" w:space="0" w:color="auto"/>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r>
      <w:tr w:rsidR="007446D1" w:rsidRPr="004B0D9F" w:rsidTr="007446D1">
        <w:trPr>
          <w:trHeight w:val="223"/>
        </w:trPr>
        <w:tc>
          <w:tcPr>
            <w:tcW w:w="567"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2127" w:type="dxa"/>
            <w:vMerge/>
            <w:tcBorders>
              <w:left w:val="single" w:sz="4" w:space="0" w:color="auto"/>
              <w:right w:val="single" w:sz="4" w:space="0" w:color="auto"/>
            </w:tcBorders>
            <w:shd w:val="clear" w:color="auto" w:fill="auto"/>
          </w:tcPr>
          <w:p w:rsidR="007446D1" w:rsidRPr="004B0D9F" w:rsidRDefault="007446D1" w:rsidP="00C10BBB">
            <w:pPr>
              <w:autoSpaceDE w:val="0"/>
              <w:autoSpaceDN w:val="0"/>
              <w:adjustRightInd w:val="0"/>
              <w:rPr>
                <w:rFonts w:cs="Times New Roman"/>
                <w:sz w:val="22"/>
              </w:rPr>
            </w:pPr>
          </w:p>
        </w:tc>
        <w:tc>
          <w:tcPr>
            <w:tcW w:w="708" w:type="dxa"/>
            <w:vMerge/>
            <w:tcBorders>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46D1" w:rsidRPr="004B0D9F" w:rsidRDefault="007446D1" w:rsidP="00C10BBB">
            <w:pPr>
              <w:widowControl w:val="0"/>
              <w:tabs>
                <w:tab w:val="center" w:pos="742"/>
              </w:tabs>
              <w:autoSpaceDE w:val="0"/>
              <w:autoSpaceDN w:val="0"/>
              <w:adjustRightInd w:val="0"/>
              <w:jc w:val="both"/>
              <w:rPr>
                <w:rFonts w:cs="Times New Roman"/>
                <w:sz w:val="22"/>
              </w:rPr>
            </w:pPr>
            <w:r w:rsidRPr="004B0D9F">
              <w:rPr>
                <w:rFonts w:cs="Times New Roman"/>
                <w:sz w:val="22"/>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1760"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r>
      <w:tr w:rsidR="007446D1" w:rsidRPr="004B0D9F" w:rsidTr="007446D1">
        <w:trPr>
          <w:trHeight w:val="223"/>
        </w:trPr>
        <w:tc>
          <w:tcPr>
            <w:tcW w:w="567"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2127" w:type="dxa"/>
            <w:vMerge/>
            <w:tcBorders>
              <w:left w:val="single" w:sz="4" w:space="0" w:color="auto"/>
              <w:right w:val="single" w:sz="4" w:space="0" w:color="auto"/>
            </w:tcBorders>
            <w:shd w:val="clear" w:color="auto" w:fill="auto"/>
          </w:tcPr>
          <w:p w:rsidR="007446D1" w:rsidRPr="004B0D9F" w:rsidRDefault="007446D1" w:rsidP="00C10BBB">
            <w:pPr>
              <w:autoSpaceDE w:val="0"/>
              <w:autoSpaceDN w:val="0"/>
              <w:adjustRightInd w:val="0"/>
              <w:rPr>
                <w:rFonts w:cs="Times New Roman"/>
                <w:sz w:val="22"/>
              </w:rPr>
            </w:pPr>
          </w:p>
        </w:tc>
        <w:tc>
          <w:tcPr>
            <w:tcW w:w="708" w:type="dxa"/>
            <w:vMerge/>
            <w:tcBorders>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46D1" w:rsidRPr="004B0D9F" w:rsidRDefault="007446D1" w:rsidP="00C10BBB">
            <w:pPr>
              <w:widowControl w:val="0"/>
              <w:tabs>
                <w:tab w:val="center" w:pos="742"/>
              </w:tabs>
              <w:autoSpaceDE w:val="0"/>
              <w:autoSpaceDN w:val="0"/>
              <w:adjustRightInd w:val="0"/>
              <w:jc w:val="both"/>
              <w:rPr>
                <w:rFonts w:cs="Times New Roman"/>
                <w:sz w:val="22"/>
              </w:rPr>
            </w:pPr>
            <w:r w:rsidRPr="004B0D9F">
              <w:rPr>
                <w:rFonts w:cs="Times New Roman"/>
                <w:sz w:val="22"/>
              </w:rPr>
              <w:t>Средства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1760"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r>
      <w:tr w:rsidR="007446D1" w:rsidRPr="004B0D9F" w:rsidTr="007446D1">
        <w:trPr>
          <w:trHeight w:val="223"/>
        </w:trPr>
        <w:tc>
          <w:tcPr>
            <w:tcW w:w="567"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2127" w:type="dxa"/>
            <w:vMerge/>
            <w:tcBorders>
              <w:left w:val="single" w:sz="4" w:space="0" w:color="auto"/>
              <w:right w:val="single" w:sz="4" w:space="0" w:color="auto"/>
            </w:tcBorders>
            <w:shd w:val="clear" w:color="auto" w:fill="auto"/>
          </w:tcPr>
          <w:p w:rsidR="007446D1" w:rsidRPr="004B0D9F" w:rsidRDefault="007446D1" w:rsidP="00C10BBB">
            <w:pPr>
              <w:autoSpaceDE w:val="0"/>
              <w:autoSpaceDN w:val="0"/>
              <w:adjustRightInd w:val="0"/>
              <w:rPr>
                <w:rFonts w:cs="Times New Roman"/>
                <w:sz w:val="22"/>
              </w:rPr>
            </w:pPr>
          </w:p>
        </w:tc>
        <w:tc>
          <w:tcPr>
            <w:tcW w:w="708" w:type="dxa"/>
            <w:vMerge/>
            <w:tcBorders>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446D1" w:rsidRPr="004B0D9F" w:rsidRDefault="007446D1" w:rsidP="00C10BBB">
            <w:pPr>
              <w:widowControl w:val="0"/>
              <w:tabs>
                <w:tab w:val="center" w:pos="742"/>
              </w:tabs>
              <w:autoSpaceDE w:val="0"/>
              <w:autoSpaceDN w:val="0"/>
              <w:adjustRightInd w:val="0"/>
              <w:jc w:val="both"/>
              <w:rPr>
                <w:rFonts w:cs="Times New Roman"/>
                <w:sz w:val="22"/>
              </w:rPr>
            </w:pPr>
            <w:r w:rsidRPr="004B0D9F">
              <w:rPr>
                <w:rFonts w:cs="Times New Roman"/>
                <w:sz w:val="22"/>
              </w:rPr>
              <w:t>Средства бюджета городского округа</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1760"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r>
      <w:tr w:rsidR="007446D1" w:rsidRPr="004B0D9F" w:rsidTr="007446D1">
        <w:trPr>
          <w:trHeight w:val="421"/>
        </w:trPr>
        <w:tc>
          <w:tcPr>
            <w:tcW w:w="567" w:type="dxa"/>
            <w:vMerge/>
            <w:tcBorders>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2127" w:type="dxa"/>
            <w:vMerge/>
            <w:tcBorders>
              <w:left w:val="single" w:sz="4" w:space="0" w:color="auto"/>
              <w:bottom w:val="single" w:sz="4" w:space="0" w:color="auto"/>
              <w:right w:val="single" w:sz="4" w:space="0" w:color="auto"/>
            </w:tcBorders>
            <w:shd w:val="clear" w:color="auto" w:fill="auto"/>
          </w:tcPr>
          <w:p w:rsidR="007446D1" w:rsidRPr="004B0D9F" w:rsidRDefault="007446D1" w:rsidP="00C10BBB">
            <w:pPr>
              <w:autoSpaceDE w:val="0"/>
              <w:autoSpaceDN w:val="0"/>
              <w:adjustRightInd w:val="0"/>
              <w:rPr>
                <w:rFonts w:cs="Times New Roman"/>
                <w:sz w:val="22"/>
              </w:rPr>
            </w:pPr>
          </w:p>
        </w:tc>
        <w:tc>
          <w:tcPr>
            <w:tcW w:w="708" w:type="dxa"/>
            <w:vMerge/>
            <w:tcBorders>
              <w:left w:val="single" w:sz="4" w:space="0" w:color="auto"/>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446D1" w:rsidRPr="004B0D9F" w:rsidRDefault="007446D1" w:rsidP="00C10BBB">
            <w:pPr>
              <w:widowControl w:val="0"/>
              <w:tabs>
                <w:tab w:val="center" w:pos="742"/>
              </w:tabs>
              <w:autoSpaceDE w:val="0"/>
              <w:autoSpaceDN w:val="0"/>
              <w:adjustRightInd w:val="0"/>
              <w:spacing w:after="240"/>
              <w:rPr>
                <w:rFonts w:cs="Times New Roman"/>
                <w:sz w:val="22"/>
              </w:rPr>
            </w:pPr>
            <w:r w:rsidRPr="004B0D9F">
              <w:rPr>
                <w:rFonts w:cs="Times New Roman"/>
                <w:sz w:val="22"/>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c>
          <w:tcPr>
            <w:tcW w:w="1760" w:type="dxa"/>
            <w:vMerge/>
            <w:tcBorders>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tc>
      </w:tr>
      <w:tr w:rsidR="007446D1" w:rsidRPr="004B0D9F" w:rsidTr="007446D1">
        <w:trPr>
          <w:trHeight w:val="192"/>
        </w:trPr>
        <w:tc>
          <w:tcPr>
            <w:tcW w:w="567" w:type="dxa"/>
            <w:vMerge w:val="restart"/>
            <w:tcBorders>
              <w:top w:val="single" w:sz="4" w:space="0" w:color="auto"/>
              <w:left w:val="single" w:sz="4" w:space="0" w:color="auto"/>
              <w:right w:val="single" w:sz="4" w:space="0" w:color="auto"/>
            </w:tcBorders>
          </w:tcPr>
          <w:p w:rsidR="007446D1" w:rsidRPr="004B0D9F" w:rsidRDefault="007446D1" w:rsidP="00C10BBB">
            <w:pPr>
              <w:widowControl w:val="0"/>
              <w:autoSpaceDE w:val="0"/>
              <w:autoSpaceDN w:val="0"/>
              <w:adjustRightInd w:val="0"/>
              <w:ind w:firstLine="720"/>
              <w:rPr>
                <w:rFonts w:eastAsiaTheme="minorEastAsia" w:cs="Times New Roman"/>
                <w:sz w:val="22"/>
                <w:lang w:eastAsia="ru-RU"/>
              </w:rPr>
            </w:pPr>
          </w:p>
          <w:p w:rsidR="007446D1" w:rsidRPr="004B0D9F" w:rsidRDefault="007446D1" w:rsidP="00C10BBB">
            <w:pPr>
              <w:rPr>
                <w:rFonts w:eastAsiaTheme="minorEastAsia" w:cs="Times New Roman"/>
                <w:sz w:val="22"/>
                <w:lang w:eastAsia="ru-RU"/>
              </w:rPr>
            </w:pPr>
            <w:r w:rsidRPr="004B0D9F">
              <w:rPr>
                <w:rFonts w:eastAsiaTheme="minorEastAsia" w:cs="Times New Roman"/>
                <w:sz w:val="22"/>
                <w:lang w:eastAsia="ru-RU"/>
              </w:rPr>
              <w:t>1.1</w:t>
            </w:r>
          </w:p>
        </w:tc>
        <w:tc>
          <w:tcPr>
            <w:tcW w:w="2127" w:type="dxa"/>
            <w:vMerge w:val="restart"/>
            <w:tcBorders>
              <w:top w:val="single" w:sz="4" w:space="0" w:color="auto"/>
              <w:left w:val="single" w:sz="4" w:space="0" w:color="auto"/>
              <w:right w:val="single" w:sz="4" w:space="0" w:color="auto"/>
            </w:tcBorders>
            <w:shd w:val="clear" w:color="auto" w:fill="auto"/>
          </w:tcPr>
          <w:p w:rsidR="007446D1" w:rsidRPr="004B0D9F" w:rsidRDefault="007446D1" w:rsidP="00C10BBB">
            <w:pPr>
              <w:autoSpaceDE w:val="0"/>
              <w:autoSpaceDN w:val="0"/>
              <w:adjustRightInd w:val="0"/>
              <w:rPr>
                <w:rFonts w:cs="Times New Roman"/>
                <w:sz w:val="22"/>
              </w:rPr>
            </w:pPr>
            <w:r w:rsidRPr="006332C6">
              <w:rPr>
                <w:rFonts w:cs="Times New Roman"/>
                <w:sz w:val="22"/>
              </w:rPr>
              <w:t>Мероприятие 01.01.</w:t>
            </w:r>
          </w:p>
          <w:p w:rsidR="007446D1" w:rsidRPr="004B0D9F" w:rsidRDefault="007446D1" w:rsidP="00C10BBB">
            <w:pPr>
              <w:autoSpaceDE w:val="0"/>
              <w:autoSpaceDN w:val="0"/>
              <w:adjustRightInd w:val="0"/>
              <w:rPr>
                <w:rFonts w:cs="Times New Roman"/>
                <w:sz w:val="22"/>
              </w:rPr>
            </w:pPr>
            <w:r w:rsidRPr="004B0D9F">
              <w:rPr>
                <w:rFonts w:cs="Times New Roman"/>
                <w:sz w:val="22"/>
              </w:rPr>
              <w:t>Компенсация оплаты основного долга по ипотечному жилищному кредиту</w:t>
            </w:r>
          </w:p>
          <w:p w:rsidR="007446D1" w:rsidRPr="004B0D9F" w:rsidRDefault="007446D1" w:rsidP="00C10BBB">
            <w:pPr>
              <w:autoSpaceDE w:val="0"/>
              <w:autoSpaceDN w:val="0"/>
              <w:adjustRightInd w:val="0"/>
              <w:jc w:val="center"/>
              <w:rPr>
                <w:rFonts w:cs="Times New Roman"/>
                <w:sz w:val="22"/>
              </w:rPr>
            </w:pPr>
          </w:p>
        </w:tc>
        <w:tc>
          <w:tcPr>
            <w:tcW w:w="708" w:type="dxa"/>
            <w:vMerge w:val="restart"/>
            <w:tcBorders>
              <w:top w:val="single" w:sz="4" w:space="0" w:color="auto"/>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r w:rsidRPr="004B0D9F">
              <w:rPr>
                <w:rFonts w:eastAsiaTheme="minorEastAsia" w:cs="Times New Roman"/>
                <w:sz w:val="22"/>
                <w:lang w:eastAsia="ru-RU"/>
              </w:rPr>
              <w:t>2020-2024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446D1" w:rsidRPr="004B0D9F" w:rsidRDefault="007446D1" w:rsidP="00C10BBB">
            <w:pPr>
              <w:widowControl w:val="0"/>
              <w:tabs>
                <w:tab w:val="center" w:pos="742"/>
              </w:tabs>
              <w:autoSpaceDE w:val="0"/>
              <w:autoSpaceDN w:val="0"/>
              <w:adjustRightInd w:val="0"/>
              <w:rPr>
                <w:rFonts w:cs="Times New Roman"/>
                <w:sz w:val="22"/>
              </w:rPr>
            </w:pPr>
            <w:r w:rsidRPr="004B0D9F">
              <w:rPr>
                <w:rFonts w:cs="Times New Roman"/>
                <w:sz w:val="22"/>
              </w:rPr>
              <w:t>Итого</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val="restart"/>
            <w:tcBorders>
              <w:top w:val="single" w:sz="4" w:space="0" w:color="auto"/>
              <w:left w:val="single" w:sz="4" w:space="0" w:color="auto"/>
              <w:right w:val="single" w:sz="4" w:space="0" w:color="auto"/>
            </w:tcBorders>
          </w:tcPr>
          <w:p w:rsidR="007446D1" w:rsidRPr="004B0D9F" w:rsidRDefault="007446D1" w:rsidP="00C10BBB">
            <w:pPr>
              <w:widowControl w:val="0"/>
              <w:autoSpaceDE w:val="0"/>
              <w:autoSpaceDN w:val="0"/>
              <w:adjustRightInd w:val="0"/>
              <w:rPr>
                <w:rFonts w:eastAsiaTheme="minorEastAsia" w:cs="Times New Roman"/>
                <w:sz w:val="22"/>
                <w:lang w:eastAsia="ru-RU"/>
              </w:rPr>
            </w:pPr>
            <w:r w:rsidRPr="004B0D9F">
              <w:rPr>
                <w:rFonts w:eastAsiaTheme="minorEastAsia" w:cs="Times New Roman"/>
                <w:sz w:val="22"/>
                <w:lang w:eastAsia="ru-RU"/>
              </w:rPr>
              <w:t>Администрация городского округа Зарайск, Управление образования</w:t>
            </w:r>
          </w:p>
        </w:tc>
        <w:tc>
          <w:tcPr>
            <w:tcW w:w="1760" w:type="dxa"/>
            <w:vMerge w:val="restart"/>
            <w:tcBorders>
              <w:top w:val="single" w:sz="4" w:space="0" w:color="auto"/>
              <w:left w:val="single" w:sz="4" w:space="0" w:color="auto"/>
              <w:right w:val="single" w:sz="4" w:space="0" w:color="auto"/>
            </w:tcBorders>
          </w:tcPr>
          <w:p w:rsidR="00C10BBB" w:rsidRPr="00C10BBB" w:rsidRDefault="00C10BBB" w:rsidP="00C10BBB">
            <w:pPr>
              <w:widowControl w:val="0"/>
              <w:autoSpaceDE w:val="0"/>
              <w:autoSpaceDN w:val="0"/>
              <w:adjustRightInd w:val="0"/>
              <w:rPr>
                <w:rFonts w:eastAsiaTheme="minorEastAsia" w:cs="Times New Roman"/>
                <w:sz w:val="22"/>
                <w:lang w:eastAsia="ru-RU"/>
              </w:rPr>
            </w:pPr>
            <w:r w:rsidRPr="00C10BBB">
              <w:rPr>
                <w:rFonts w:eastAsiaTheme="minorEastAsia" w:cs="Times New Roman"/>
                <w:sz w:val="22"/>
                <w:lang w:eastAsia="ru-RU"/>
              </w:rPr>
              <w:t xml:space="preserve">Отсутствие </w:t>
            </w:r>
          </w:p>
          <w:p w:rsidR="007446D1" w:rsidRPr="00C10BBB" w:rsidRDefault="00C10BBB" w:rsidP="00C10BBB">
            <w:pPr>
              <w:widowControl w:val="0"/>
              <w:autoSpaceDE w:val="0"/>
              <w:autoSpaceDN w:val="0"/>
              <w:adjustRightInd w:val="0"/>
              <w:rPr>
                <w:rFonts w:cs="Times New Roman"/>
                <w:sz w:val="22"/>
              </w:rPr>
            </w:pPr>
            <w:r w:rsidRPr="00C10BBB">
              <w:rPr>
                <w:rFonts w:eastAsiaTheme="minorEastAsia" w:cs="Times New Roman"/>
                <w:sz w:val="22"/>
                <w:lang w:eastAsia="ru-RU"/>
              </w:rPr>
              <w:t>участник</w:t>
            </w:r>
            <w:r w:rsidRPr="00C10BBB">
              <w:rPr>
                <w:rFonts w:eastAsiaTheme="minorEastAsia" w:cs="Times New Roman"/>
                <w:sz w:val="22"/>
                <w:lang w:eastAsia="ru-RU"/>
              </w:rPr>
              <w:t>ов</w:t>
            </w:r>
            <w:r w:rsidRPr="00C10BBB">
              <w:rPr>
                <w:rFonts w:eastAsiaTheme="minorEastAsia" w:cs="Times New Roman"/>
                <w:sz w:val="22"/>
                <w:lang w:eastAsia="ru-RU"/>
              </w:rPr>
              <w:t xml:space="preserve"> </w:t>
            </w:r>
            <w:r w:rsidRPr="00C10BBB">
              <w:rPr>
                <w:rFonts w:eastAsiaTheme="minorEastAsia" w:cs="Times New Roman"/>
                <w:sz w:val="22"/>
                <w:lang w:eastAsia="ru-RU"/>
              </w:rPr>
              <w:t>на п</w:t>
            </w:r>
            <w:r w:rsidR="007446D1" w:rsidRPr="00C10BBB">
              <w:rPr>
                <w:rFonts w:eastAsiaTheme="minorEastAsia" w:cs="Times New Roman"/>
                <w:sz w:val="22"/>
                <w:lang w:eastAsia="ru-RU"/>
              </w:rPr>
              <w:t xml:space="preserve">редоставление </w:t>
            </w:r>
            <w:r w:rsidRPr="00C10BBB">
              <w:rPr>
                <w:rFonts w:eastAsiaTheme="minorEastAsia" w:cs="Times New Roman"/>
                <w:sz w:val="22"/>
                <w:lang w:eastAsia="ru-RU"/>
              </w:rPr>
              <w:t>компенсации</w:t>
            </w:r>
            <w:r w:rsidR="007446D1" w:rsidRPr="00C10BBB">
              <w:rPr>
                <w:rFonts w:eastAsiaTheme="minorEastAsia" w:cs="Times New Roman"/>
                <w:sz w:val="22"/>
                <w:lang w:eastAsia="ru-RU"/>
              </w:rPr>
              <w:t xml:space="preserve"> основного долга по ипотечному жилищному кредиту</w:t>
            </w:r>
          </w:p>
        </w:tc>
      </w:tr>
      <w:tr w:rsidR="007446D1" w:rsidRPr="004B0D9F" w:rsidTr="007446D1">
        <w:trPr>
          <w:trHeight w:val="191"/>
        </w:trPr>
        <w:tc>
          <w:tcPr>
            <w:tcW w:w="567"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2127" w:type="dxa"/>
            <w:vMerge/>
            <w:tcBorders>
              <w:left w:val="single" w:sz="4" w:space="0" w:color="auto"/>
              <w:right w:val="single" w:sz="4" w:space="0" w:color="auto"/>
            </w:tcBorders>
            <w:shd w:val="clear" w:color="auto" w:fill="auto"/>
          </w:tcPr>
          <w:p w:rsidR="007446D1" w:rsidRPr="004B0D9F" w:rsidRDefault="007446D1" w:rsidP="00C10BBB">
            <w:pPr>
              <w:autoSpaceDE w:val="0"/>
              <w:autoSpaceDN w:val="0"/>
              <w:adjustRightInd w:val="0"/>
              <w:jc w:val="center"/>
              <w:rPr>
                <w:rFonts w:cs="Times New Roman"/>
                <w:i/>
                <w:sz w:val="22"/>
              </w:rPr>
            </w:pPr>
          </w:p>
        </w:tc>
        <w:tc>
          <w:tcPr>
            <w:tcW w:w="708" w:type="dxa"/>
            <w:vMerge/>
            <w:tcBorders>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446D1" w:rsidRPr="004B0D9F" w:rsidRDefault="007446D1" w:rsidP="00C10BBB">
            <w:pPr>
              <w:widowControl w:val="0"/>
              <w:tabs>
                <w:tab w:val="center" w:pos="742"/>
              </w:tabs>
              <w:autoSpaceDE w:val="0"/>
              <w:autoSpaceDN w:val="0"/>
              <w:adjustRightInd w:val="0"/>
              <w:rPr>
                <w:rFonts w:cs="Times New Roman"/>
                <w:sz w:val="22"/>
              </w:rPr>
            </w:pPr>
            <w:r w:rsidRPr="004B0D9F">
              <w:rPr>
                <w:rFonts w:cs="Times New Roman"/>
                <w:sz w:val="22"/>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1760"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r>
      <w:tr w:rsidR="007446D1" w:rsidRPr="004B0D9F" w:rsidTr="007446D1">
        <w:trPr>
          <w:trHeight w:val="191"/>
        </w:trPr>
        <w:tc>
          <w:tcPr>
            <w:tcW w:w="567"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2127" w:type="dxa"/>
            <w:vMerge/>
            <w:tcBorders>
              <w:left w:val="single" w:sz="4" w:space="0" w:color="auto"/>
              <w:right w:val="single" w:sz="4" w:space="0" w:color="auto"/>
            </w:tcBorders>
            <w:shd w:val="clear" w:color="auto" w:fill="auto"/>
          </w:tcPr>
          <w:p w:rsidR="007446D1" w:rsidRPr="004B0D9F" w:rsidRDefault="007446D1" w:rsidP="00C10BBB">
            <w:pPr>
              <w:autoSpaceDE w:val="0"/>
              <w:autoSpaceDN w:val="0"/>
              <w:adjustRightInd w:val="0"/>
              <w:jc w:val="center"/>
              <w:rPr>
                <w:rFonts w:cs="Times New Roman"/>
                <w:i/>
                <w:sz w:val="22"/>
              </w:rPr>
            </w:pPr>
          </w:p>
        </w:tc>
        <w:tc>
          <w:tcPr>
            <w:tcW w:w="708" w:type="dxa"/>
            <w:vMerge/>
            <w:tcBorders>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446D1" w:rsidRPr="004B0D9F" w:rsidRDefault="007446D1" w:rsidP="00C10BBB">
            <w:pPr>
              <w:widowControl w:val="0"/>
              <w:tabs>
                <w:tab w:val="center" w:pos="742"/>
              </w:tabs>
              <w:autoSpaceDE w:val="0"/>
              <w:autoSpaceDN w:val="0"/>
              <w:adjustRightInd w:val="0"/>
              <w:rPr>
                <w:rFonts w:cs="Times New Roman"/>
                <w:sz w:val="22"/>
              </w:rPr>
            </w:pPr>
            <w:r w:rsidRPr="004B0D9F">
              <w:rPr>
                <w:rFonts w:cs="Times New Roman"/>
                <w:sz w:val="22"/>
              </w:rPr>
              <w:t>Средства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1760"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r>
      <w:tr w:rsidR="007446D1" w:rsidRPr="004B0D9F" w:rsidTr="007446D1">
        <w:trPr>
          <w:trHeight w:val="191"/>
        </w:trPr>
        <w:tc>
          <w:tcPr>
            <w:tcW w:w="567"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2127" w:type="dxa"/>
            <w:vMerge/>
            <w:tcBorders>
              <w:left w:val="single" w:sz="4" w:space="0" w:color="auto"/>
              <w:right w:val="single" w:sz="4" w:space="0" w:color="auto"/>
            </w:tcBorders>
            <w:shd w:val="clear" w:color="auto" w:fill="auto"/>
          </w:tcPr>
          <w:p w:rsidR="007446D1" w:rsidRPr="004B0D9F" w:rsidRDefault="007446D1" w:rsidP="00C10BBB">
            <w:pPr>
              <w:autoSpaceDE w:val="0"/>
              <w:autoSpaceDN w:val="0"/>
              <w:adjustRightInd w:val="0"/>
              <w:jc w:val="center"/>
              <w:rPr>
                <w:rFonts w:cs="Times New Roman"/>
                <w:i/>
                <w:sz w:val="22"/>
              </w:rPr>
            </w:pPr>
          </w:p>
        </w:tc>
        <w:tc>
          <w:tcPr>
            <w:tcW w:w="708" w:type="dxa"/>
            <w:vMerge/>
            <w:tcBorders>
              <w:left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446D1" w:rsidRPr="004B0D9F" w:rsidRDefault="007446D1" w:rsidP="00C10BBB">
            <w:pPr>
              <w:widowControl w:val="0"/>
              <w:tabs>
                <w:tab w:val="center" w:pos="742"/>
              </w:tabs>
              <w:autoSpaceDE w:val="0"/>
              <w:autoSpaceDN w:val="0"/>
              <w:adjustRightInd w:val="0"/>
              <w:rPr>
                <w:rFonts w:cs="Times New Roman"/>
                <w:sz w:val="22"/>
              </w:rPr>
            </w:pPr>
            <w:r w:rsidRPr="004B0D9F">
              <w:rPr>
                <w:rFonts w:cs="Times New Roman"/>
                <w:sz w:val="22"/>
              </w:rPr>
              <w:t>Средства бюджета городского округа</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1760" w:type="dxa"/>
            <w:vMerge/>
            <w:tcBorders>
              <w:left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r>
      <w:tr w:rsidR="007446D1" w:rsidRPr="004B0D9F" w:rsidTr="007446D1">
        <w:trPr>
          <w:trHeight w:val="191"/>
        </w:trPr>
        <w:tc>
          <w:tcPr>
            <w:tcW w:w="567" w:type="dxa"/>
            <w:vMerge/>
            <w:tcBorders>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2127" w:type="dxa"/>
            <w:vMerge/>
            <w:tcBorders>
              <w:left w:val="single" w:sz="4" w:space="0" w:color="auto"/>
              <w:bottom w:val="single" w:sz="4" w:space="0" w:color="auto"/>
              <w:right w:val="single" w:sz="4" w:space="0" w:color="auto"/>
            </w:tcBorders>
            <w:shd w:val="clear" w:color="auto" w:fill="auto"/>
          </w:tcPr>
          <w:p w:rsidR="007446D1" w:rsidRPr="004B0D9F" w:rsidRDefault="007446D1" w:rsidP="00C10BBB">
            <w:pPr>
              <w:autoSpaceDE w:val="0"/>
              <w:autoSpaceDN w:val="0"/>
              <w:adjustRightInd w:val="0"/>
              <w:jc w:val="center"/>
              <w:rPr>
                <w:rFonts w:cs="Times New Roman"/>
                <w:i/>
                <w:sz w:val="22"/>
              </w:rPr>
            </w:pPr>
          </w:p>
        </w:tc>
        <w:tc>
          <w:tcPr>
            <w:tcW w:w="708" w:type="dxa"/>
            <w:vMerge/>
            <w:tcBorders>
              <w:left w:val="single" w:sz="4" w:space="0" w:color="auto"/>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ind w:hanging="100"/>
              <w:jc w:val="center"/>
              <w:rPr>
                <w:rFonts w:eastAsiaTheme="minorEastAsia" w:cs="Times New Roman"/>
                <w:sz w:val="22"/>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446D1" w:rsidRPr="004B0D9F" w:rsidRDefault="007446D1" w:rsidP="00C10BBB">
            <w:pPr>
              <w:widowControl w:val="0"/>
              <w:tabs>
                <w:tab w:val="center" w:pos="742"/>
              </w:tabs>
              <w:autoSpaceDE w:val="0"/>
              <w:autoSpaceDN w:val="0"/>
              <w:adjustRightInd w:val="0"/>
              <w:rPr>
                <w:rFonts w:cs="Times New Roman"/>
                <w:sz w:val="22"/>
              </w:rPr>
            </w:pPr>
            <w:r w:rsidRPr="004B0D9F">
              <w:rPr>
                <w:rFonts w:cs="Times New Roman"/>
                <w:sz w:val="22"/>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446D1" w:rsidRPr="004B0D9F" w:rsidRDefault="007446D1" w:rsidP="00C10BBB">
            <w:pPr>
              <w:widowControl w:val="0"/>
              <w:autoSpaceDE w:val="0"/>
              <w:autoSpaceDN w:val="0"/>
              <w:adjustRightInd w:val="0"/>
              <w:jc w:val="center"/>
              <w:rPr>
                <w:rFonts w:eastAsiaTheme="minorEastAsia" w:cs="Times New Roman"/>
                <w:sz w:val="22"/>
                <w:lang w:eastAsia="ru-RU"/>
              </w:rPr>
            </w:pPr>
            <w:r w:rsidRPr="004B0D9F">
              <w:rPr>
                <w:rFonts w:eastAsiaTheme="minorEastAsia" w:cs="Times New Roman"/>
                <w:sz w:val="22"/>
                <w:lang w:eastAsia="ru-RU"/>
              </w:rPr>
              <w:t>0</w:t>
            </w:r>
          </w:p>
        </w:tc>
        <w:tc>
          <w:tcPr>
            <w:tcW w:w="1418" w:type="dxa"/>
            <w:vMerge/>
            <w:tcBorders>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c>
          <w:tcPr>
            <w:tcW w:w="1760" w:type="dxa"/>
            <w:vMerge/>
            <w:tcBorders>
              <w:left w:val="single" w:sz="4" w:space="0" w:color="auto"/>
              <w:bottom w:val="single" w:sz="4" w:space="0" w:color="auto"/>
              <w:right w:val="single" w:sz="4" w:space="0" w:color="auto"/>
            </w:tcBorders>
          </w:tcPr>
          <w:p w:rsidR="007446D1" w:rsidRPr="004B0D9F" w:rsidRDefault="007446D1" w:rsidP="00C10BBB">
            <w:pPr>
              <w:widowControl w:val="0"/>
              <w:autoSpaceDE w:val="0"/>
              <w:autoSpaceDN w:val="0"/>
              <w:adjustRightInd w:val="0"/>
              <w:ind w:firstLine="720"/>
              <w:jc w:val="center"/>
              <w:rPr>
                <w:rFonts w:eastAsiaTheme="minorEastAsia" w:cs="Times New Roman"/>
                <w:sz w:val="22"/>
                <w:lang w:eastAsia="ru-RU"/>
              </w:rPr>
            </w:pPr>
          </w:p>
        </w:tc>
      </w:tr>
    </w:tbl>
    <w:p w:rsidR="00225EC2" w:rsidRPr="004B0D9F" w:rsidRDefault="00225EC2" w:rsidP="00A04281">
      <w:pPr>
        <w:autoSpaceDE w:val="0"/>
        <w:autoSpaceDN w:val="0"/>
        <w:adjustRightInd w:val="0"/>
        <w:rPr>
          <w:rFonts w:cs="Times New Roman"/>
          <w:sz w:val="22"/>
        </w:rPr>
      </w:pPr>
      <w:bookmarkStart w:id="1" w:name="_GoBack"/>
      <w:bookmarkEnd w:id="1"/>
    </w:p>
    <w:sectPr w:rsidR="00225EC2" w:rsidRPr="004B0D9F" w:rsidSect="009001ED">
      <w:pgSz w:w="16838" w:h="11906" w:orient="landscape"/>
      <w:pgMar w:top="709"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C3" w:rsidRDefault="003E01C3" w:rsidP="00936B5F">
      <w:r>
        <w:separator/>
      </w:r>
    </w:p>
  </w:endnote>
  <w:endnote w:type="continuationSeparator" w:id="0">
    <w:p w:rsidR="003E01C3" w:rsidRDefault="003E01C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C3" w:rsidRDefault="003E01C3" w:rsidP="00936B5F">
      <w:r>
        <w:separator/>
      </w:r>
    </w:p>
  </w:footnote>
  <w:footnote w:type="continuationSeparator" w:id="0">
    <w:p w:rsidR="003E01C3" w:rsidRDefault="003E01C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66C0"/>
    <w:multiLevelType w:val="hybridMultilevel"/>
    <w:tmpl w:val="5684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E2AD0"/>
    <w:multiLevelType w:val="hybridMultilevel"/>
    <w:tmpl w:val="1DD01E22"/>
    <w:lvl w:ilvl="0" w:tplc="2CE4A3C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560438"/>
    <w:multiLevelType w:val="hybridMultilevel"/>
    <w:tmpl w:val="6870F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A0F74"/>
    <w:multiLevelType w:val="hybridMultilevel"/>
    <w:tmpl w:val="ACB0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22D07"/>
    <w:rsid w:val="00022DCB"/>
    <w:rsid w:val="000350D1"/>
    <w:rsid w:val="00035B71"/>
    <w:rsid w:val="00040C32"/>
    <w:rsid w:val="00051A9B"/>
    <w:rsid w:val="0005787E"/>
    <w:rsid w:val="00061AC2"/>
    <w:rsid w:val="00080529"/>
    <w:rsid w:val="0009248B"/>
    <w:rsid w:val="000A3745"/>
    <w:rsid w:val="000A3E63"/>
    <w:rsid w:val="000B1CB3"/>
    <w:rsid w:val="000B2126"/>
    <w:rsid w:val="000D6006"/>
    <w:rsid w:val="001002C4"/>
    <w:rsid w:val="00101400"/>
    <w:rsid w:val="00113C76"/>
    <w:rsid w:val="0011606A"/>
    <w:rsid w:val="00120BE6"/>
    <w:rsid w:val="00122384"/>
    <w:rsid w:val="00141BDB"/>
    <w:rsid w:val="00145906"/>
    <w:rsid w:val="001514F3"/>
    <w:rsid w:val="00151C33"/>
    <w:rsid w:val="00152FD0"/>
    <w:rsid w:val="00163701"/>
    <w:rsid w:val="00181CB3"/>
    <w:rsid w:val="00181CC7"/>
    <w:rsid w:val="00184090"/>
    <w:rsid w:val="00187733"/>
    <w:rsid w:val="001B03FC"/>
    <w:rsid w:val="001C1C5D"/>
    <w:rsid w:val="001C465B"/>
    <w:rsid w:val="001D4C46"/>
    <w:rsid w:val="001E45E0"/>
    <w:rsid w:val="001F6046"/>
    <w:rsid w:val="00204BFE"/>
    <w:rsid w:val="00204D26"/>
    <w:rsid w:val="00205B7B"/>
    <w:rsid w:val="002151E2"/>
    <w:rsid w:val="0021577A"/>
    <w:rsid w:val="002208C8"/>
    <w:rsid w:val="00222D65"/>
    <w:rsid w:val="00225EC2"/>
    <w:rsid w:val="002315E2"/>
    <w:rsid w:val="00232914"/>
    <w:rsid w:val="002476BA"/>
    <w:rsid w:val="00254557"/>
    <w:rsid w:val="00263EA1"/>
    <w:rsid w:val="0026697E"/>
    <w:rsid w:val="00271132"/>
    <w:rsid w:val="00274BBE"/>
    <w:rsid w:val="0028475B"/>
    <w:rsid w:val="00293E13"/>
    <w:rsid w:val="00297D00"/>
    <w:rsid w:val="002A3297"/>
    <w:rsid w:val="002B168A"/>
    <w:rsid w:val="002B58AF"/>
    <w:rsid w:val="002C03D9"/>
    <w:rsid w:val="002C7E88"/>
    <w:rsid w:val="002E0ECF"/>
    <w:rsid w:val="002E1071"/>
    <w:rsid w:val="002E638E"/>
    <w:rsid w:val="002E7C5D"/>
    <w:rsid w:val="002E7CBE"/>
    <w:rsid w:val="002F0A64"/>
    <w:rsid w:val="003104C6"/>
    <w:rsid w:val="003142F7"/>
    <w:rsid w:val="00321650"/>
    <w:rsid w:val="0032247E"/>
    <w:rsid w:val="00326B8C"/>
    <w:rsid w:val="003315CE"/>
    <w:rsid w:val="00331834"/>
    <w:rsid w:val="003532B0"/>
    <w:rsid w:val="00354A1C"/>
    <w:rsid w:val="0037091E"/>
    <w:rsid w:val="00376C97"/>
    <w:rsid w:val="003A04C4"/>
    <w:rsid w:val="003A1AF8"/>
    <w:rsid w:val="003A5107"/>
    <w:rsid w:val="003A556F"/>
    <w:rsid w:val="003A65FB"/>
    <w:rsid w:val="003B4E41"/>
    <w:rsid w:val="003C504E"/>
    <w:rsid w:val="003D1B02"/>
    <w:rsid w:val="003D48F9"/>
    <w:rsid w:val="003D5EAB"/>
    <w:rsid w:val="003D76C8"/>
    <w:rsid w:val="003E01C3"/>
    <w:rsid w:val="003E2038"/>
    <w:rsid w:val="003E2662"/>
    <w:rsid w:val="003F40D9"/>
    <w:rsid w:val="003F49BD"/>
    <w:rsid w:val="003F6ABD"/>
    <w:rsid w:val="0040306B"/>
    <w:rsid w:val="00411BAE"/>
    <w:rsid w:val="004257C0"/>
    <w:rsid w:val="004540E3"/>
    <w:rsid w:val="00470B0A"/>
    <w:rsid w:val="0049454B"/>
    <w:rsid w:val="004B0D9F"/>
    <w:rsid w:val="004B1783"/>
    <w:rsid w:val="004B50B1"/>
    <w:rsid w:val="004C0497"/>
    <w:rsid w:val="004C05BF"/>
    <w:rsid w:val="004C2D56"/>
    <w:rsid w:val="004C4655"/>
    <w:rsid w:val="004D6F23"/>
    <w:rsid w:val="004D7BC1"/>
    <w:rsid w:val="004E241B"/>
    <w:rsid w:val="004E297D"/>
    <w:rsid w:val="00502262"/>
    <w:rsid w:val="005142D1"/>
    <w:rsid w:val="0051613A"/>
    <w:rsid w:val="005213A6"/>
    <w:rsid w:val="005363B9"/>
    <w:rsid w:val="00540257"/>
    <w:rsid w:val="005434B4"/>
    <w:rsid w:val="0055369B"/>
    <w:rsid w:val="00565677"/>
    <w:rsid w:val="00570316"/>
    <w:rsid w:val="005709D1"/>
    <w:rsid w:val="00574BD4"/>
    <w:rsid w:val="00576F02"/>
    <w:rsid w:val="005B2C72"/>
    <w:rsid w:val="005C1176"/>
    <w:rsid w:val="005E1F95"/>
    <w:rsid w:val="005E4020"/>
    <w:rsid w:val="005F5189"/>
    <w:rsid w:val="00601FCA"/>
    <w:rsid w:val="00605617"/>
    <w:rsid w:val="0060651E"/>
    <w:rsid w:val="0062314D"/>
    <w:rsid w:val="00623685"/>
    <w:rsid w:val="006246DF"/>
    <w:rsid w:val="00624C4E"/>
    <w:rsid w:val="00626499"/>
    <w:rsid w:val="006332C6"/>
    <w:rsid w:val="00642429"/>
    <w:rsid w:val="00645636"/>
    <w:rsid w:val="006513C7"/>
    <w:rsid w:val="00662958"/>
    <w:rsid w:val="0066652D"/>
    <w:rsid w:val="00670CBB"/>
    <w:rsid w:val="00673262"/>
    <w:rsid w:val="00681107"/>
    <w:rsid w:val="00696C3C"/>
    <w:rsid w:val="006B269F"/>
    <w:rsid w:val="006B7B45"/>
    <w:rsid w:val="006C5C5C"/>
    <w:rsid w:val="006C7116"/>
    <w:rsid w:val="006D30D3"/>
    <w:rsid w:val="006F1BC4"/>
    <w:rsid w:val="00700860"/>
    <w:rsid w:val="0070570D"/>
    <w:rsid w:val="00705CDA"/>
    <w:rsid w:val="0070675D"/>
    <w:rsid w:val="007156A0"/>
    <w:rsid w:val="007163D9"/>
    <w:rsid w:val="00716853"/>
    <w:rsid w:val="007220EC"/>
    <w:rsid w:val="00723473"/>
    <w:rsid w:val="0072682A"/>
    <w:rsid w:val="007272A6"/>
    <w:rsid w:val="00727C2B"/>
    <w:rsid w:val="00727C93"/>
    <w:rsid w:val="00730B8D"/>
    <w:rsid w:val="00737EEB"/>
    <w:rsid w:val="007446D1"/>
    <w:rsid w:val="007535EE"/>
    <w:rsid w:val="0075544E"/>
    <w:rsid w:val="00773FAB"/>
    <w:rsid w:val="00774A92"/>
    <w:rsid w:val="0078228F"/>
    <w:rsid w:val="007923AE"/>
    <w:rsid w:val="007A010D"/>
    <w:rsid w:val="007B3DD6"/>
    <w:rsid w:val="007B4628"/>
    <w:rsid w:val="007B7ACE"/>
    <w:rsid w:val="007C1BEE"/>
    <w:rsid w:val="007C5D48"/>
    <w:rsid w:val="007D2417"/>
    <w:rsid w:val="007E165F"/>
    <w:rsid w:val="007F1A08"/>
    <w:rsid w:val="007F25CA"/>
    <w:rsid w:val="007F5F81"/>
    <w:rsid w:val="00813B6C"/>
    <w:rsid w:val="008153CB"/>
    <w:rsid w:val="008163C1"/>
    <w:rsid w:val="00834387"/>
    <w:rsid w:val="00836E50"/>
    <w:rsid w:val="008468B0"/>
    <w:rsid w:val="0085741E"/>
    <w:rsid w:val="008728A1"/>
    <w:rsid w:val="008765EE"/>
    <w:rsid w:val="0088161D"/>
    <w:rsid w:val="008905B1"/>
    <w:rsid w:val="008A099B"/>
    <w:rsid w:val="008A7A65"/>
    <w:rsid w:val="008B3E8D"/>
    <w:rsid w:val="008C15CF"/>
    <w:rsid w:val="008D0B97"/>
    <w:rsid w:val="008D1B70"/>
    <w:rsid w:val="008D2145"/>
    <w:rsid w:val="008D328B"/>
    <w:rsid w:val="008D7061"/>
    <w:rsid w:val="008E729F"/>
    <w:rsid w:val="008F256B"/>
    <w:rsid w:val="009001ED"/>
    <w:rsid w:val="00917C8B"/>
    <w:rsid w:val="00923BFE"/>
    <w:rsid w:val="0092489E"/>
    <w:rsid w:val="00925EF9"/>
    <w:rsid w:val="00927937"/>
    <w:rsid w:val="00936B5F"/>
    <w:rsid w:val="0094174C"/>
    <w:rsid w:val="00943CAB"/>
    <w:rsid w:val="009459BA"/>
    <w:rsid w:val="009507EA"/>
    <w:rsid w:val="009532C5"/>
    <w:rsid w:val="009578EA"/>
    <w:rsid w:val="00961D84"/>
    <w:rsid w:val="00970F49"/>
    <w:rsid w:val="00973D66"/>
    <w:rsid w:val="00985E14"/>
    <w:rsid w:val="00990FC9"/>
    <w:rsid w:val="00991C5A"/>
    <w:rsid w:val="00994E06"/>
    <w:rsid w:val="009A6301"/>
    <w:rsid w:val="009B61C2"/>
    <w:rsid w:val="009B64FA"/>
    <w:rsid w:val="009B7055"/>
    <w:rsid w:val="009C7F41"/>
    <w:rsid w:val="009E242C"/>
    <w:rsid w:val="009F1871"/>
    <w:rsid w:val="009F24D9"/>
    <w:rsid w:val="009F532C"/>
    <w:rsid w:val="00A04281"/>
    <w:rsid w:val="00A077B7"/>
    <w:rsid w:val="00A1228F"/>
    <w:rsid w:val="00A15E6A"/>
    <w:rsid w:val="00A2026E"/>
    <w:rsid w:val="00A218CC"/>
    <w:rsid w:val="00A27D5F"/>
    <w:rsid w:val="00A4380F"/>
    <w:rsid w:val="00A505C9"/>
    <w:rsid w:val="00A52720"/>
    <w:rsid w:val="00A5570D"/>
    <w:rsid w:val="00A649A0"/>
    <w:rsid w:val="00A8513B"/>
    <w:rsid w:val="00AA051E"/>
    <w:rsid w:val="00AA0B96"/>
    <w:rsid w:val="00AB0818"/>
    <w:rsid w:val="00AB17BE"/>
    <w:rsid w:val="00AB2E2E"/>
    <w:rsid w:val="00AB4410"/>
    <w:rsid w:val="00AB70A2"/>
    <w:rsid w:val="00AD1CDA"/>
    <w:rsid w:val="00AD2EB4"/>
    <w:rsid w:val="00AD6E9D"/>
    <w:rsid w:val="00AF1064"/>
    <w:rsid w:val="00AF1561"/>
    <w:rsid w:val="00AF5236"/>
    <w:rsid w:val="00B0242C"/>
    <w:rsid w:val="00B13770"/>
    <w:rsid w:val="00B247C0"/>
    <w:rsid w:val="00B3097F"/>
    <w:rsid w:val="00B317CF"/>
    <w:rsid w:val="00B32573"/>
    <w:rsid w:val="00B3274F"/>
    <w:rsid w:val="00B32832"/>
    <w:rsid w:val="00B4044C"/>
    <w:rsid w:val="00B50370"/>
    <w:rsid w:val="00B50571"/>
    <w:rsid w:val="00B5460B"/>
    <w:rsid w:val="00B71673"/>
    <w:rsid w:val="00B72369"/>
    <w:rsid w:val="00B738B6"/>
    <w:rsid w:val="00B73BCE"/>
    <w:rsid w:val="00B811F7"/>
    <w:rsid w:val="00B84ECE"/>
    <w:rsid w:val="00B91A3F"/>
    <w:rsid w:val="00B9638C"/>
    <w:rsid w:val="00BA4DEF"/>
    <w:rsid w:val="00BA61EF"/>
    <w:rsid w:val="00BA76EA"/>
    <w:rsid w:val="00BB7D18"/>
    <w:rsid w:val="00BC08EC"/>
    <w:rsid w:val="00BE66A7"/>
    <w:rsid w:val="00BF1B1C"/>
    <w:rsid w:val="00C00909"/>
    <w:rsid w:val="00C0223F"/>
    <w:rsid w:val="00C10BBB"/>
    <w:rsid w:val="00C13FFB"/>
    <w:rsid w:val="00C14FD3"/>
    <w:rsid w:val="00C174A4"/>
    <w:rsid w:val="00C17D5C"/>
    <w:rsid w:val="00C20309"/>
    <w:rsid w:val="00C36783"/>
    <w:rsid w:val="00C372A8"/>
    <w:rsid w:val="00C37758"/>
    <w:rsid w:val="00C469A7"/>
    <w:rsid w:val="00C6401F"/>
    <w:rsid w:val="00C65DB7"/>
    <w:rsid w:val="00C70E0B"/>
    <w:rsid w:val="00C7236C"/>
    <w:rsid w:val="00C8140B"/>
    <w:rsid w:val="00CB3293"/>
    <w:rsid w:val="00CB75B0"/>
    <w:rsid w:val="00CC2658"/>
    <w:rsid w:val="00CC26AD"/>
    <w:rsid w:val="00CD1F50"/>
    <w:rsid w:val="00CD3287"/>
    <w:rsid w:val="00CD6F2B"/>
    <w:rsid w:val="00CE235B"/>
    <w:rsid w:val="00CF13EA"/>
    <w:rsid w:val="00CF1F9D"/>
    <w:rsid w:val="00CF7789"/>
    <w:rsid w:val="00D0316A"/>
    <w:rsid w:val="00D140A7"/>
    <w:rsid w:val="00D22281"/>
    <w:rsid w:val="00D25CFC"/>
    <w:rsid w:val="00D43C69"/>
    <w:rsid w:val="00D47172"/>
    <w:rsid w:val="00D4733F"/>
    <w:rsid w:val="00D51EA7"/>
    <w:rsid w:val="00D5726E"/>
    <w:rsid w:val="00D6239F"/>
    <w:rsid w:val="00D72F75"/>
    <w:rsid w:val="00D84662"/>
    <w:rsid w:val="00D9210F"/>
    <w:rsid w:val="00DA1BBC"/>
    <w:rsid w:val="00DB451F"/>
    <w:rsid w:val="00DB7B00"/>
    <w:rsid w:val="00DD36D6"/>
    <w:rsid w:val="00DE0D75"/>
    <w:rsid w:val="00DE1FBF"/>
    <w:rsid w:val="00DE2930"/>
    <w:rsid w:val="00DF3B40"/>
    <w:rsid w:val="00E04772"/>
    <w:rsid w:val="00E05032"/>
    <w:rsid w:val="00E05C19"/>
    <w:rsid w:val="00E11853"/>
    <w:rsid w:val="00E12D59"/>
    <w:rsid w:val="00E12F7F"/>
    <w:rsid w:val="00E22ECC"/>
    <w:rsid w:val="00E31B66"/>
    <w:rsid w:val="00E32E0A"/>
    <w:rsid w:val="00E32EFD"/>
    <w:rsid w:val="00E56B10"/>
    <w:rsid w:val="00E602C7"/>
    <w:rsid w:val="00E648E1"/>
    <w:rsid w:val="00E64EF0"/>
    <w:rsid w:val="00E661D7"/>
    <w:rsid w:val="00E81E20"/>
    <w:rsid w:val="00EB38E8"/>
    <w:rsid w:val="00EB438D"/>
    <w:rsid w:val="00EC5E03"/>
    <w:rsid w:val="00ED2033"/>
    <w:rsid w:val="00ED46E7"/>
    <w:rsid w:val="00EE0175"/>
    <w:rsid w:val="00F01BBA"/>
    <w:rsid w:val="00F150DA"/>
    <w:rsid w:val="00F1529A"/>
    <w:rsid w:val="00F20521"/>
    <w:rsid w:val="00F24356"/>
    <w:rsid w:val="00F3072C"/>
    <w:rsid w:val="00F351A0"/>
    <w:rsid w:val="00F4084E"/>
    <w:rsid w:val="00F52E7E"/>
    <w:rsid w:val="00F56D6F"/>
    <w:rsid w:val="00F62BE2"/>
    <w:rsid w:val="00F63D85"/>
    <w:rsid w:val="00F64C80"/>
    <w:rsid w:val="00F7345E"/>
    <w:rsid w:val="00F750CD"/>
    <w:rsid w:val="00F77BD2"/>
    <w:rsid w:val="00F8503E"/>
    <w:rsid w:val="00F9712A"/>
    <w:rsid w:val="00FA2184"/>
    <w:rsid w:val="00FA301C"/>
    <w:rsid w:val="00FA3DB9"/>
    <w:rsid w:val="00FA4ACA"/>
    <w:rsid w:val="00FA67C7"/>
    <w:rsid w:val="00FB0D23"/>
    <w:rsid w:val="00FB4A68"/>
    <w:rsid w:val="00FC506C"/>
    <w:rsid w:val="00FC6034"/>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8153CB"/>
    <w:rPr>
      <w:rFonts w:ascii="Segoe UI" w:hAnsi="Segoe UI" w:cs="Segoe UI"/>
      <w:sz w:val="18"/>
      <w:szCs w:val="18"/>
    </w:rPr>
  </w:style>
  <w:style w:type="character" w:customStyle="1" w:styleId="ac">
    <w:name w:val="Текст выноски Знак"/>
    <w:basedOn w:val="a0"/>
    <w:link w:val="ab"/>
    <w:uiPriority w:val="99"/>
    <w:semiHidden/>
    <w:rsid w:val="008153CB"/>
    <w:rPr>
      <w:rFonts w:ascii="Segoe UI" w:hAnsi="Segoe UI" w:cs="Segoe UI"/>
      <w:sz w:val="18"/>
      <w:szCs w:val="18"/>
    </w:rPr>
  </w:style>
  <w:style w:type="paragraph" w:styleId="ad">
    <w:name w:val="List Paragraph"/>
    <w:basedOn w:val="a"/>
    <w:uiPriority w:val="34"/>
    <w:qFormat/>
    <w:rsid w:val="00700860"/>
    <w:pPr>
      <w:ind w:left="720"/>
      <w:contextualSpacing/>
    </w:pPr>
  </w:style>
  <w:style w:type="paragraph" w:customStyle="1" w:styleId="ConsPlusCell">
    <w:name w:val="ConsPlusCell"/>
    <w:rsid w:val="00271132"/>
    <w:pPr>
      <w:widowControl w:val="0"/>
      <w:autoSpaceDE w:val="0"/>
      <w:autoSpaceDN w:val="0"/>
      <w:adjustRightInd w:val="0"/>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8153CB"/>
    <w:rPr>
      <w:rFonts w:ascii="Segoe UI" w:hAnsi="Segoe UI" w:cs="Segoe UI"/>
      <w:sz w:val="18"/>
      <w:szCs w:val="18"/>
    </w:rPr>
  </w:style>
  <w:style w:type="character" w:customStyle="1" w:styleId="ac">
    <w:name w:val="Текст выноски Знак"/>
    <w:basedOn w:val="a0"/>
    <w:link w:val="ab"/>
    <w:uiPriority w:val="99"/>
    <w:semiHidden/>
    <w:rsid w:val="008153CB"/>
    <w:rPr>
      <w:rFonts w:ascii="Segoe UI" w:hAnsi="Segoe UI" w:cs="Segoe UI"/>
      <w:sz w:val="18"/>
      <w:szCs w:val="18"/>
    </w:rPr>
  </w:style>
  <w:style w:type="paragraph" w:styleId="ad">
    <w:name w:val="List Paragraph"/>
    <w:basedOn w:val="a"/>
    <w:uiPriority w:val="34"/>
    <w:qFormat/>
    <w:rsid w:val="00700860"/>
    <w:pPr>
      <w:ind w:left="720"/>
      <w:contextualSpacing/>
    </w:pPr>
  </w:style>
  <w:style w:type="paragraph" w:customStyle="1" w:styleId="ConsPlusCell">
    <w:name w:val="ConsPlusCell"/>
    <w:rsid w:val="00271132"/>
    <w:pPr>
      <w:widowControl w:val="0"/>
      <w:autoSpaceDE w:val="0"/>
      <w:autoSpaceDN w:val="0"/>
      <w:adjustRightInd w:val="0"/>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05E0CCA8993D5453A262C7B71D3A2651B6CA236E015F519E964D91C3608695D53A76A772E2300A07C64764F9394C971E7C140D75298A41c1Q4I" TargetMode="External"/><Relationship Id="rId18" Type="http://schemas.openxmlformats.org/officeDocument/2006/relationships/hyperlink" Target="consultantplus://offline/ref=4C05E0CCA8993D5453A262C7B71D3A2651B6CF296B0B5F519E964D91C3608695C73A2EAB73EA2E0A0CD31135BFc6Q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C05E0CCA8993D5453A262C7B71D3A2652BAC8286B055F519E964D91C3608695D53A76A772E2300A06C64764F9394C971E7C140D75298A41c1Q4I" TargetMode="External"/><Relationship Id="rId17" Type="http://schemas.openxmlformats.org/officeDocument/2006/relationships/hyperlink" Target="consultantplus://offline/ref=4C05E0CCA8993D5453A263C9A21D3A2650BAC02868015F519E964D91C3608695D53A76A772E2330E06C64764F9394C971E7C140D75298A41c1Q4I" TargetMode="External"/><Relationship Id="rId2" Type="http://schemas.openxmlformats.org/officeDocument/2006/relationships/numbering" Target="numbering.xml"/><Relationship Id="rId16" Type="http://schemas.openxmlformats.org/officeDocument/2006/relationships/hyperlink" Target="consultantplus://offline/ref=4C05E0CCA8993D5453A263C9A21D3A2657B2CC2466045F519E964D91C3608695C73A2EAB73EA2E0A0CD31135BFc6Q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05E0CCA8993D5453A263C9A21D3A2652B0C0226C075F519E964D91C3608695C73A2EAB73EA2E0A0CD31135BFc6QEI" TargetMode="External"/><Relationship Id="rId5" Type="http://schemas.openxmlformats.org/officeDocument/2006/relationships/settings" Target="settings.xml"/><Relationship Id="rId15" Type="http://schemas.openxmlformats.org/officeDocument/2006/relationships/hyperlink" Target="consultantplus://offline/ref=4C05E0CCA8993D5453A262C7B71D3A2651BBC1296C045F519E964D91C3608695C73A2EAB73EA2E0A0CD31135BFc6QEI" TargetMode="External"/><Relationship Id="rId10" Type="http://schemas.openxmlformats.org/officeDocument/2006/relationships/hyperlink" Target="consultantplus://offline/ref=4C05E0CCA8993D5453A263C9A21D3A2652B0C0226B045F519E964D91C3608695C73A2EAB73EA2E0A0CD31135BFc6QE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C05E0CCA8993D5453A263C9A21D3A2652B0C0226B075F519E964D91C3608695C73A2EAB73EA2E0A0CD31135BFc6QEI" TargetMode="External"/><Relationship Id="rId14" Type="http://schemas.openxmlformats.org/officeDocument/2006/relationships/hyperlink" Target="consultantplus://offline/ref=4C05E0CCA8993D5453A262C7B71D3A2651B6CA236E015F519E964D91C3608695D53A76A770E635030AC64764F9394C971E7C140D75298A41c1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54E3E-1A95-4349-988C-02EDB831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3032</Words>
  <Characters>17286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Приложение 6 </vt:lpstr>
      <vt:lpstr>к Программе</vt:lpstr>
      <vt:lpstr/>
      <vt:lpstr>    </vt:lpstr>
      <vt:lpstr>    I этап реализации Подпрограммы 4</vt:lpstr>
      <vt:lpstr>    </vt:lpstr>
      <vt:lpstr>    </vt:lpstr>
      <vt:lpstr>    II этап реализации Подпрограммы 4</vt:lpstr>
      <vt:lpstr>    </vt:lpstr>
      <vt:lpstr>    </vt:lpstr>
      <vt:lpstr>    </vt:lpstr>
      <vt:lpstr>    </vt:lpstr>
      <vt:lpstr>    </vt:lpstr>
      <vt:lpstr>    Перечень мероприятий приведен в приложении №1 к Подпрограмме 4.</vt:lpstr>
      <vt:lpstr>    </vt:lpstr>
      <vt:lpstr>    Приложение №1</vt:lpstr>
      <vt:lpstr>    к подпрограмме 4</vt:lpstr>
    </vt:vector>
  </TitlesOfParts>
  <Company>mineconom</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exif_MSED_625f369efd47475d4b45c65c28d8eb4300913abc98f85ecd4cac5928846c2788</dc:description>
  <cp:lastModifiedBy>2</cp:lastModifiedBy>
  <cp:revision>25</cp:revision>
  <cp:lastPrinted>2022-03-05T06:33:00Z</cp:lastPrinted>
  <dcterms:created xsi:type="dcterms:W3CDTF">2019-10-29T13:47:00Z</dcterms:created>
  <dcterms:modified xsi:type="dcterms:W3CDTF">2022-03-05T06:34:00Z</dcterms:modified>
</cp:coreProperties>
</file>