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4D7404">
        <w:rPr>
          <w:sz w:val="28"/>
          <w:szCs w:val="28"/>
        </w:rPr>
        <w:t xml:space="preserve"> 25</w:t>
      </w:r>
      <w:r w:rsidR="003D5272">
        <w:rPr>
          <w:sz w:val="28"/>
          <w:szCs w:val="28"/>
        </w:rPr>
        <w:t>.11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72791E">
        <w:rPr>
          <w:sz w:val="28"/>
          <w:szCs w:val="28"/>
        </w:rPr>
        <w:t>2050</w:t>
      </w:r>
      <w:r w:rsidR="004B1F72">
        <w:rPr>
          <w:sz w:val="28"/>
          <w:szCs w:val="28"/>
        </w:rPr>
        <w:t>/</w:t>
      </w:r>
      <w:r w:rsidR="003D5272">
        <w:rPr>
          <w:sz w:val="28"/>
          <w:szCs w:val="28"/>
        </w:rPr>
        <w:t>11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B0780" w:rsidRDefault="00F42DD3" w:rsidP="00217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2174EA">
        <w:rPr>
          <w:sz w:val="28"/>
          <w:szCs w:val="28"/>
        </w:rPr>
        <w:t xml:space="preserve"> </w:t>
      </w:r>
    </w:p>
    <w:p w:rsidR="002174EA" w:rsidRDefault="00AD23A6" w:rsidP="002174EA">
      <w:pPr>
        <w:jc w:val="center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AD23A6" w:rsidRDefault="00AD23A6" w:rsidP="003272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4D7404" w:rsidRDefault="00AD23A6" w:rsidP="004D7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</w:t>
      </w:r>
      <w:r w:rsidR="00CD2943">
        <w:rPr>
          <w:sz w:val="28"/>
          <w:szCs w:val="28"/>
        </w:rPr>
        <w:t xml:space="preserve">«Развитие </w:t>
      </w:r>
      <w:proofErr w:type="gramStart"/>
      <w:r w:rsidR="00CD2943">
        <w:rPr>
          <w:sz w:val="28"/>
          <w:szCs w:val="28"/>
        </w:rPr>
        <w:t>инженерной</w:t>
      </w:r>
      <w:proofErr w:type="gramEnd"/>
    </w:p>
    <w:p w:rsidR="002174EA" w:rsidRDefault="00CD2943" w:rsidP="004D7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 w:rsidR="00AD23A6">
        <w:rPr>
          <w:sz w:val="28"/>
          <w:szCs w:val="28"/>
        </w:rPr>
        <w:t>»</w:t>
      </w:r>
    </w:p>
    <w:p w:rsidR="00AD23A6" w:rsidRDefault="00AD23A6" w:rsidP="00327293">
      <w:pPr>
        <w:rPr>
          <w:sz w:val="28"/>
          <w:szCs w:val="28"/>
        </w:rPr>
      </w:pPr>
    </w:p>
    <w:p w:rsidR="00327293" w:rsidRDefault="00327293" w:rsidP="00327293">
      <w:pPr>
        <w:jc w:val="both"/>
        <w:rPr>
          <w:sz w:val="16"/>
          <w:szCs w:val="16"/>
        </w:rPr>
      </w:pPr>
    </w:p>
    <w:p w:rsidR="00327293" w:rsidRDefault="00327293" w:rsidP="00327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городского округа Зарайск от 05.09.2019 № 1450/9 «Об утверждении Перечня муниципальных программ городского округа Зарайск, реализация которых планируется с 2020 года», постановлением главы городского округа Зарайск от 04.12.2017 № 2014/12 «Об утверждении Порядка разработки и реализации муниципальных программ городского округа Зарайск Московской области»</w:t>
      </w:r>
    </w:p>
    <w:p w:rsidR="00327293" w:rsidRDefault="00327293" w:rsidP="00327293">
      <w:pPr>
        <w:ind w:firstLine="708"/>
        <w:jc w:val="both"/>
        <w:rPr>
          <w:sz w:val="28"/>
          <w:szCs w:val="28"/>
        </w:rPr>
      </w:pPr>
    </w:p>
    <w:p w:rsidR="00327293" w:rsidRDefault="00327293" w:rsidP="003272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27293" w:rsidRDefault="00327293" w:rsidP="00CD2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программу городского округа Зарайск «</w:t>
      </w:r>
      <w:r w:rsidR="00CD2943">
        <w:rPr>
          <w:sz w:val="28"/>
          <w:szCs w:val="28"/>
        </w:rPr>
        <w:t xml:space="preserve">Развитие инженерной инфраструктуры и </w:t>
      </w:r>
      <w:proofErr w:type="spellStart"/>
      <w:r w:rsidR="00CD2943">
        <w:rPr>
          <w:sz w:val="28"/>
          <w:szCs w:val="28"/>
        </w:rPr>
        <w:t>энергоэффективности</w:t>
      </w:r>
      <w:proofErr w:type="spellEnd"/>
      <w:r w:rsidR="00CD2943">
        <w:rPr>
          <w:sz w:val="28"/>
          <w:szCs w:val="28"/>
        </w:rPr>
        <w:t>»</w:t>
      </w:r>
      <w:r>
        <w:rPr>
          <w:sz w:val="28"/>
          <w:szCs w:val="28"/>
        </w:rPr>
        <w:t xml:space="preserve"> на срок 2020-2024 годы (прилагается).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главы городского округа Зарайск Московс</w:t>
      </w:r>
      <w:r w:rsidR="00CD2943">
        <w:rPr>
          <w:sz w:val="28"/>
          <w:szCs w:val="28"/>
        </w:rPr>
        <w:t>кой области от 02.11.2017 № 1802</w:t>
      </w:r>
      <w:r>
        <w:rPr>
          <w:sz w:val="28"/>
          <w:szCs w:val="28"/>
        </w:rPr>
        <w:t>/11 «Об утверждении муниципальной программы городского округа Зарайск «</w:t>
      </w:r>
      <w:r w:rsidR="00CD2943">
        <w:rPr>
          <w:sz w:val="28"/>
          <w:szCs w:val="28"/>
        </w:rPr>
        <w:t xml:space="preserve">Развитие инженерной инфраструктуры и </w:t>
      </w:r>
      <w:proofErr w:type="spellStart"/>
      <w:r w:rsidR="00CD2943">
        <w:rPr>
          <w:sz w:val="28"/>
          <w:szCs w:val="28"/>
        </w:rPr>
        <w:t>энергоэффективности</w:t>
      </w:r>
      <w:proofErr w:type="spellEnd"/>
      <w:r w:rsidR="004D74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 Московской области» (с изменениями) действует до 31.12.2019, за исключением положений, регулирующих вопросы исполнения бюджета – до 31.03.2020 года.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C63A61" w:rsidRDefault="00C63A61" w:rsidP="00327293">
      <w:pPr>
        <w:pStyle w:val="af1"/>
        <w:spacing w:line="240" w:lineRule="auto"/>
        <w:ind w:left="708"/>
        <w:jc w:val="both"/>
        <w:rPr>
          <w:sz w:val="28"/>
          <w:szCs w:val="28"/>
        </w:rPr>
      </w:pPr>
    </w:p>
    <w:p w:rsidR="00327293" w:rsidRDefault="00327293" w:rsidP="00327293">
      <w:pPr>
        <w:pStyle w:val="af1"/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327293" w:rsidRDefault="004D7404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27293">
        <w:rPr>
          <w:sz w:val="28"/>
          <w:szCs w:val="28"/>
        </w:rPr>
        <w:t>.11.2019</w:t>
      </w:r>
    </w:p>
    <w:p w:rsidR="00327293" w:rsidRDefault="00327293" w:rsidP="00327293">
      <w:pPr>
        <w:jc w:val="both"/>
        <w:rPr>
          <w:sz w:val="28"/>
          <w:szCs w:val="28"/>
        </w:rPr>
      </w:pP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293" w:rsidRDefault="00327293" w:rsidP="00327293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93" w:rsidRDefault="00327293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327293" w:rsidRDefault="00327293" w:rsidP="00327293">
      <w:pPr>
        <w:rPr>
          <w:sz w:val="27"/>
          <w:szCs w:val="28"/>
        </w:rPr>
      </w:pPr>
      <w:r>
        <w:rPr>
          <w:sz w:val="27"/>
          <w:szCs w:val="28"/>
        </w:rPr>
        <w:t xml:space="preserve">Заместитель главы администрации по </w:t>
      </w:r>
      <w:r w:rsidR="0072791E">
        <w:rPr>
          <w:sz w:val="27"/>
          <w:szCs w:val="28"/>
        </w:rPr>
        <w:t>экономике и финансам</w:t>
      </w:r>
    </w:p>
    <w:p w:rsidR="00327293" w:rsidRDefault="00327293" w:rsidP="00327293">
      <w:pPr>
        <w:rPr>
          <w:sz w:val="27"/>
          <w:szCs w:val="28"/>
        </w:rPr>
      </w:pPr>
      <w:r>
        <w:rPr>
          <w:sz w:val="27"/>
          <w:szCs w:val="28"/>
        </w:rPr>
        <w:t>__________</w:t>
      </w:r>
      <w:r w:rsidR="0072791E">
        <w:rPr>
          <w:sz w:val="27"/>
          <w:szCs w:val="28"/>
        </w:rPr>
        <w:t xml:space="preserve">___________________ Л.А. </w:t>
      </w:r>
      <w:proofErr w:type="spellStart"/>
      <w:r w:rsidR="0072791E">
        <w:rPr>
          <w:sz w:val="27"/>
          <w:szCs w:val="28"/>
        </w:rPr>
        <w:t>Кочергаева</w:t>
      </w:r>
      <w:proofErr w:type="spellEnd"/>
    </w:p>
    <w:p w:rsidR="00327293" w:rsidRDefault="004D7404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25</w:t>
      </w:r>
      <w:r w:rsidR="00327293">
        <w:rPr>
          <w:sz w:val="27"/>
          <w:szCs w:val="28"/>
        </w:rPr>
        <w:t>.11.2019</w:t>
      </w:r>
    </w:p>
    <w:p w:rsidR="00327293" w:rsidRDefault="00327293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327293" w:rsidRDefault="00327293" w:rsidP="00327293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Л.Н. Морозова</w:t>
      </w:r>
    </w:p>
    <w:p w:rsidR="00327293" w:rsidRDefault="004D7404" w:rsidP="00327293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25</w:t>
      </w:r>
      <w:r w:rsidR="00327293">
        <w:rPr>
          <w:sz w:val="27"/>
          <w:szCs w:val="28"/>
        </w:rPr>
        <w:t>.11.2019</w:t>
      </w:r>
    </w:p>
    <w:p w:rsidR="00740805" w:rsidRDefault="00740805" w:rsidP="0074080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72791E">
        <w:rPr>
          <w:sz w:val="28"/>
          <w:szCs w:val="28"/>
        </w:rPr>
        <w:t>ЖКХ</w:t>
      </w:r>
    </w:p>
    <w:p w:rsidR="00740805" w:rsidRDefault="00740805" w:rsidP="0074080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2791E">
        <w:rPr>
          <w:sz w:val="28"/>
          <w:szCs w:val="28"/>
        </w:rPr>
        <w:t>_______________ В.А. Минин</w:t>
      </w:r>
    </w:p>
    <w:p w:rsidR="004D7404" w:rsidRPr="00740805" w:rsidRDefault="00740805" w:rsidP="0032729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25.11.2019 </w:t>
      </w:r>
    </w:p>
    <w:p w:rsidR="00327293" w:rsidRDefault="00327293" w:rsidP="003272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юридического отдела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Поспелова</w:t>
      </w:r>
    </w:p>
    <w:p w:rsidR="00327293" w:rsidRDefault="004D7404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27293">
        <w:rPr>
          <w:sz w:val="28"/>
          <w:szCs w:val="28"/>
        </w:rPr>
        <w:t>.11.2019</w:t>
      </w:r>
    </w:p>
    <w:p w:rsidR="00327293" w:rsidRDefault="00327293" w:rsidP="00327293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27293" w:rsidRDefault="00327293" w:rsidP="0032729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327293" w:rsidRDefault="00327293" w:rsidP="00327293">
      <w:pPr>
        <w:jc w:val="both"/>
        <w:rPr>
          <w:sz w:val="28"/>
          <w:szCs w:val="28"/>
        </w:rPr>
      </w:pPr>
    </w:p>
    <w:p w:rsidR="00327293" w:rsidRDefault="00327293" w:rsidP="00327293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327293" w:rsidRDefault="0072791E" w:rsidP="003272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</w:t>
      </w:r>
      <w:r w:rsidR="00740805">
        <w:rPr>
          <w:color w:val="000000"/>
          <w:sz w:val="28"/>
          <w:szCs w:val="28"/>
        </w:rPr>
        <w:t xml:space="preserve"> </w:t>
      </w:r>
      <w:proofErr w:type="spellStart"/>
      <w:r w:rsidR="00740805">
        <w:rPr>
          <w:color w:val="000000"/>
          <w:sz w:val="28"/>
          <w:szCs w:val="28"/>
        </w:rPr>
        <w:t>Кочергаевой</w:t>
      </w:r>
      <w:proofErr w:type="spellEnd"/>
      <w:r w:rsidR="00740805">
        <w:rPr>
          <w:color w:val="000000"/>
          <w:sz w:val="28"/>
          <w:szCs w:val="28"/>
        </w:rPr>
        <w:t xml:space="preserve"> Л.А.,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</w:t>
      </w:r>
      <w:r w:rsidR="00740805">
        <w:rPr>
          <w:color w:val="000000"/>
          <w:sz w:val="28"/>
          <w:szCs w:val="28"/>
        </w:rPr>
        <w:t xml:space="preserve"> ФУ</w:t>
      </w:r>
      <w:r>
        <w:rPr>
          <w:color w:val="000000"/>
          <w:sz w:val="28"/>
          <w:szCs w:val="28"/>
        </w:rPr>
        <w:t xml:space="preserve">, </w:t>
      </w:r>
      <w:r w:rsidR="00327293">
        <w:rPr>
          <w:color w:val="000000"/>
          <w:sz w:val="28"/>
          <w:szCs w:val="28"/>
        </w:rPr>
        <w:t xml:space="preserve">ОЭ и </w:t>
      </w:r>
      <w:proofErr w:type="spellStart"/>
      <w:r w:rsidR="00327293">
        <w:rPr>
          <w:color w:val="000000"/>
          <w:sz w:val="28"/>
          <w:szCs w:val="28"/>
        </w:rPr>
        <w:t>И</w:t>
      </w:r>
      <w:proofErr w:type="spellEnd"/>
      <w:r w:rsidR="00327293">
        <w:rPr>
          <w:color w:val="000000"/>
          <w:sz w:val="28"/>
          <w:szCs w:val="28"/>
        </w:rPr>
        <w:t xml:space="preserve">, </w:t>
      </w:r>
      <w:proofErr w:type="gramStart"/>
      <w:r w:rsidR="00740805">
        <w:rPr>
          <w:color w:val="000000"/>
          <w:sz w:val="28"/>
          <w:szCs w:val="28"/>
        </w:rPr>
        <w:t>СВ</w:t>
      </w:r>
      <w:proofErr w:type="gramEnd"/>
      <w:r w:rsidR="00740805">
        <w:rPr>
          <w:color w:val="000000"/>
          <w:sz w:val="28"/>
          <w:szCs w:val="28"/>
        </w:rPr>
        <w:t xml:space="preserve"> со СМИ,</w:t>
      </w:r>
      <w:r w:rsidR="00327293">
        <w:rPr>
          <w:color w:val="000000"/>
          <w:sz w:val="28"/>
          <w:szCs w:val="28"/>
        </w:rPr>
        <w:t xml:space="preserve"> юр. отдел, </w:t>
      </w:r>
      <w:r>
        <w:rPr>
          <w:color w:val="000000"/>
          <w:sz w:val="28"/>
          <w:szCs w:val="28"/>
        </w:rPr>
        <w:t xml:space="preserve">отдел ЖКХ, КСП, </w:t>
      </w:r>
      <w:r w:rsidR="00327293">
        <w:rPr>
          <w:color w:val="000000"/>
          <w:sz w:val="28"/>
          <w:szCs w:val="28"/>
        </w:rPr>
        <w:t>прокуратура.</w:t>
      </w:r>
    </w:p>
    <w:p w:rsidR="00327293" w:rsidRDefault="00327293" w:rsidP="003272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7293" w:rsidRDefault="0072791E" w:rsidP="003272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Т.А. Мирохина</w:t>
      </w:r>
    </w:p>
    <w:p w:rsidR="00327293" w:rsidRDefault="0072791E" w:rsidP="003272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8 496 66 2-44-64</w:t>
      </w:r>
    </w:p>
    <w:p w:rsidR="002174EA" w:rsidRPr="002174EA" w:rsidRDefault="00AD23A6" w:rsidP="002174EA">
      <w:pPr>
        <w:shd w:val="clear" w:color="auto" w:fill="FFFFFF"/>
        <w:ind w:firstLine="708"/>
        <w:jc w:val="both"/>
        <w:rPr>
          <w:rStyle w:val="29"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3103D" w:rsidRPr="00DA7EC3" w:rsidRDefault="00327293" w:rsidP="0083103D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259AE" w:rsidRPr="00C045BE" w:rsidRDefault="0032729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259AE" w:rsidRPr="00C045BE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6D4313" w:rsidRDefault="006D4313" w:rsidP="00A95CCC">
      <w:pPr>
        <w:rPr>
          <w:sz w:val="28"/>
          <w:szCs w:val="28"/>
        </w:rPr>
        <w:sectPr w:rsidR="006D4313" w:rsidSect="00C55AF9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DC3098" w:rsidRDefault="00DC3098" w:rsidP="00A95CCC">
      <w:pPr>
        <w:rPr>
          <w:sz w:val="28"/>
          <w:szCs w:val="28"/>
        </w:rPr>
      </w:pPr>
    </w:p>
    <w:p w:rsidR="00DC3098" w:rsidRPr="00E2483E" w:rsidRDefault="00DC3098" w:rsidP="00A95CC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E2483E">
        <w:rPr>
          <w:sz w:val="28"/>
          <w:szCs w:val="28"/>
        </w:rPr>
        <w:tab/>
      </w:r>
      <w:r w:rsidRPr="00E2483E">
        <w:t xml:space="preserve">УТВЕРЖДЁН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Pr="00E2483E">
        <w:t xml:space="preserve">постановлением главы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Pr="00E2483E">
        <w:t xml:space="preserve">городского округа Зарайск </w:t>
      </w:r>
    </w:p>
    <w:p w:rsidR="00DC3098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="00006AFF">
        <w:t>от 25.11.2019 № 2050</w:t>
      </w:r>
      <w:r w:rsidRPr="00E2483E">
        <w:t>/11</w:t>
      </w:r>
    </w:p>
    <w:p w:rsidR="00CD0B37" w:rsidRDefault="00CD0B37" w:rsidP="00A95CCC"/>
    <w:p w:rsidR="00CD0B37" w:rsidRPr="00E2483E" w:rsidRDefault="00CD0B37" w:rsidP="00A95CCC">
      <w:bookmarkStart w:id="0" w:name="_GoBack"/>
      <w:bookmarkEnd w:id="0"/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0B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0B37">
        <w:fldChar w:fldCharType="begin"/>
      </w:r>
      <w:r w:rsidRPr="00CD0B37">
        <w:instrText xml:space="preserve"> HYPERLINK "consultantplus://offline/ref=C5F57806D4652F9C0C7433B6229D4F803BDB9FBB3F1812110106D1DF45C84FAAADFD5A4FACABCAED4E2545E56945EB3D72E37D2ED614400E50Q2H" </w:instrText>
      </w:r>
      <w:r w:rsidRPr="00CD0B37">
        <w:fldChar w:fldCharType="separate"/>
      </w:r>
      <w:r w:rsidRPr="00CD0B37"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аспорт</w:t>
      </w:r>
      <w:r w:rsidRPr="00CD0B37">
        <w:fldChar w:fldCharType="end"/>
      </w:r>
      <w:r w:rsidRPr="00CD0B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муниципальной программы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2126"/>
        <w:gridCol w:w="1843"/>
        <w:gridCol w:w="1842"/>
        <w:gridCol w:w="1985"/>
        <w:gridCol w:w="1843"/>
        <w:gridCol w:w="1984"/>
      </w:tblGrid>
      <w:tr w:rsidR="00CD0B37" w:rsidTr="00CD0B37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 муниципальной программы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по ЖКХ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Простоквашин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по градостроительной деятельности  А.В. Шолохов</w:t>
            </w:r>
          </w:p>
        </w:tc>
      </w:tr>
      <w:tr w:rsidR="00CD0B37" w:rsidTr="00CD0B37">
        <w:trPr>
          <w:trHeight w:val="42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заказчик программы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муниципальной программы      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CD0B37" w:rsidRDefault="00CD0B37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D0B37" w:rsidRDefault="00CD0B37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eastAsiaTheme="minorEastAsia"/>
                <w:sz w:val="22"/>
              </w:rPr>
              <w:t xml:space="preserve"> «Чистая вода»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eastAsiaTheme="minorEastAsia"/>
                <w:sz w:val="22"/>
              </w:rPr>
              <w:t xml:space="preserve"> «Системы водоотведения»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eastAsiaTheme="minorEastAsia"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rFonts w:eastAsiaTheme="minorEastAsia"/>
                <w:sz w:val="22"/>
              </w:rPr>
              <w:t xml:space="preserve"> «Энергосбережение и повышение энергетической эффективности»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rFonts w:eastAsiaTheme="minorEastAsia"/>
                <w:sz w:val="22"/>
              </w:rPr>
              <w:t xml:space="preserve"> «Развитие газификации»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VIII</w:t>
            </w:r>
            <w:r w:rsidRPr="00CD0B37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/>
                <w:sz w:val="22"/>
              </w:rPr>
              <w:t>«Обеспечивающая подпрограмма»</w:t>
            </w:r>
          </w:p>
        </w:tc>
      </w:tr>
      <w:tr w:rsidR="00CD0B37" w:rsidTr="00CD0B37">
        <w:trPr>
          <w:trHeight w:val="478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 по годам:     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CD0B37" w:rsidTr="00CD0B37"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205 693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99 745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105 387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561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Theme="minorEastAsia"/>
              </w:rPr>
              <w:t>7926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8377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Внебюджетные средства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512136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D0B37" w:rsidTr="00CD0B37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том числе по годам:</w:t>
            </w:r>
          </w:p>
          <w:p w:rsidR="00CD0B37" w:rsidRDefault="00CD0B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767126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134957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625900,00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512647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CD0B37" w:rsidRDefault="00CD0B37" w:rsidP="00CD0B37">
      <w:pPr>
        <w:rPr>
          <w:b/>
        </w:rPr>
        <w:sectPr w:rsidR="00CD0B37"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 программы, в том числе основных проблем в указанной сфере, инерционный прогноз её развития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ab/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Высокая энергоемкость организаций и предприятий в этом может стать причиной </w:t>
      </w:r>
      <w:proofErr w:type="gramStart"/>
      <w:r>
        <w:rPr>
          <w:color w:val="000000" w:themeColor="text1"/>
          <w:sz w:val="22"/>
        </w:rPr>
        <w:t>снижения темпов роста экономики муниципального образования  городского округа</w:t>
      </w:r>
      <w:proofErr w:type="gramEnd"/>
      <w:r>
        <w:rPr>
          <w:color w:val="000000" w:themeColor="text1"/>
          <w:sz w:val="22"/>
        </w:rPr>
        <w:t xml:space="preserve"> Зарайск Московской области и налоговых поступлений в бюджеты всех уровней.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приведенных подпрограммах устранением указанных проблем и призваны основные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Основными целями Программы являются: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</w:rPr>
      </w:pPr>
      <w:r>
        <w:rPr>
          <w:sz w:val="22"/>
        </w:rPr>
        <w:t>- газификация населенных пунктов городского округа Зарайск.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Направление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ab/>
        <w:t>Прогноз развития соответствующей сферы реализации муниципальной программы 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ab/>
        <w:t>В ходе реализации Программы планируется достичь следующих результатов: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централизованных источников водоснабжения: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 жилищного фонда индивидуальными и общедомовыми приборами учета потребляемых энергоресурсов;</w:t>
      </w:r>
    </w:p>
    <w:p w:rsidR="00CD0B37" w:rsidRDefault="00CD0B37" w:rsidP="00CD0B3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газификация населенных пунктов городского округа Зарайск.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снижению доли потерь </w:t>
      </w:r>
      <w:proofErr w:type="gramStart"/>
      <w:r>
        <w:rPr>
          <w:color w:val="000000" w:themeColor="text1"/>
          <w:sz w:val="22"/>
        </w:rPr>
        <w:t>при</w:t>
      </w:r>
      <w:proofErr w:type="gramEnd"/>
      <w:r>
        <w:rPr>
          <w:color w:val="000000" w:themeColor="text1"/>
          <w:sz w:val="22"/>
        </w:rPr>
        <w:t xml:space="preserve"> передачи энергетических ресурсов потребителю;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- подготовки специалистов по внедрению и эксплуатации энергосберегающих систем и </w:t>
      </w:r>
      <w:proofErr w:type="spellStart"/>
      <w:r>
        <w:rPr>
          <w:color w:val="000000" w:themeColor="text1"/>
          <w:sz w:val="22"/>
        </w:rPr>
        <w:t>энергоэффективного</w:t>
      </w:r>
      <w:proofErr w:type="spellEnd"/>
      <w:r>
        <w:rPr>
          <w:color w:val="000000" w:themeColor="text1"/>
          <w:sz w:val="22"/>
        </w:rPr>
        <w:t xml:space="preserve"> оборудования;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- внедрения в строительство современных </w:t>
      </w:r>
      <w:proofErr w:type="spellStart"/>
      <w:r>
        <w:rPr>
          <w:color w:val="000000" w:themeColor="text1"/>
          <w:sz w:val="22"/>
        </w:rPr>
        <w:t>энергоэффективных</w:t>
      </w:r>
      <w:proofErr w:type="spellEnd"/>
      <w:r>
        <w:rPr>
          <w:color w:val="000000" w:themeColor="text1"/>
          <w:sz w:val="22"/>
        </w:rPr>
        <w:t xml:space="preserve"> решений на стадии проектирования; применения </w:t>
      </w:r>
      <w:proofErr w:type="spellStart"/>
      <w:r>
        <w:rPr>
          <w:color w:val="000000" w:themeColor="text1"/>
          <w:sz w:val="22"/>
        </w:rPr>
        <w:t>энергоэффективных</w:t>
      </w:r>
      <w:proofErr w:type="spellEnd"/>
      <w:r>
        <w:rPr>
          <w:color w:val="000000" w:themeColor="text1"/>
          <w:sz w:val="22"/>
        </w:rPr>
        <w:t xml:space="preserve"> строительных материалов, технологий и конструкций, системы экспертизы энергосбережения.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i/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>Перечень подпрограмм и краткое описание подпрограмм муниципальной программы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Программа сформирована из четырех Подпрограмм:</w:t>
      </w:r>
    </w:p>
    <w:p w:rsidR="00CD0B37" w:rsidRDefault="00CD0B37" w:rsidP="00CD0B3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подпрограмма I «Чистая вода».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подпрограмма II «Системы водоотведения».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их работы, а также повышению инвестиционной привлекательности отрасли жилищно-коммунального хозяйства.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>
        <w:rPr>
          <w:color w:val="000000" w:themeColor="text1"/>
          <w:sz w:val="22"/>
        </w:rPr>
        <w:t>снизить число аварий</w:t>
      </w:r>
      <w:proofErr w:type="gramEnd"/>
      <w:r>
        <w:rPr>
          <w:color w:val="000000" w:themeColor="text1"/>
          <w:sz w:val="22"/>
        </w:rPr>
        <w:t>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III</w:t>
      </w:r>
      <w:r w:rsidRPr="00CD0B3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«Создание условий для обеспечения качественными коммунальными услугами».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CD0B37" w:rsidRDefault="00CD0B37" w:rsidP="00CD0B3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IV</w:t>
      </w:r>
      <w:r w:rsidRPr="00CD0B3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«Энергосбережение и повышение энергетической эффективности».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2"/>
        </w:rPr>
      </w:pPr>
      <w:r>
        <w:rPr>
          <w:bCs/>
          <w:sz w:val="22"/>
        </w:rPr>
        <w:t xml:space="preserve">5. подпрограмма </w:t>
      </w:r>
      <w:r>
        <w:rPr>
          <w:bCs/>
          <w:color w:val="000000" w:themeColor="text1"/>
          <w:sz w:val="22"/>
          <w:lang w:val="en-US"/>
        </w:rPr>
        <w:t>V</w:t>
      </w:r>
      <w:r w:rsidRPr="00CD0B37">
        <w:rPr>
          <w:bCs/>
          <w:sz w:val="22"/>
        </w:rPr>
        <w:t xml:space="preserve"> </w:t>
      </w:r>
      <w:r>
        <w:rPr>
          <w:bCs/>
          <w:sz w:val="22"/>
        </w:rPr>
        <w:t>«Развитие газификации»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2"/>
        </w:rPr>
      </w:pPr>
      <w:proofErr w:type="gramStart"/>
      <w:r>
        <w:rPr>
          <w:sz w:val="22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>
        <w:rPr>
          <w:sz w:val="22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2"/>
        </w:rPr>
      </w:pPr>
      <w:r>
        <w:rPr>
          <w:sz w:val="22"/>
        </w:rP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Подпрограммы муниципальной программы </w:t>
      </w:r>
      <w:r>
        <w:rPr>
          <w:bCs/>
          <w:color w:val="000000" w:themeColor="text1"/>
          <w:sz w:val="22"/>
        </w:rPr>
        <w:t xml:space="preserve">«Содержание и развитие инженерной инфраструктуры и </w:t>
      </w:r>
      <w:proofErr w:type="spellStart"/>
      <w:r>
        <w:rPr>
          <w:bCs/>
          <w:color w:val="000000" w:themeColor="text1"/>
          <w:sz w:val="22"/>
        </w:rPr>
        <w:t>энергоэффективности</w:t>
      </w:r>
      <w:proofErr w:type="spellEnd"/>
      <w:r>
        <w:rPr>
          <w:bCs/>
          <w:color w:val="000000" w:themeColor="text1"/>
          <w:sz w:val="22"/>
        </w:rPr>
        <w:t xml:space="preserve">»» на срок 2020-2024 годы охватывают вес спектр проблем, для решения которых и направлены </w:t>
      </w:r>
      <w:r>
        <w:rPr>
          <w:color w:val="000000" w:themeColor="text1"/>
          <w:sz w:val="22"/>
        </w:rPr>
        <w:t>реализация целей настоящей муниципальной программы.</w:t>
      </w:r>
    </w:p>
    <w:p w:rsidR="00CD0B37" w:rsidRDefault="00CD0B37" w:rsidP="00CD0B37">
      <w:pPr>
        <w:ind w:firstLine="426"/>
        <w:jc w:val="both"/>
      </w:pPr>
      <w:r>
        <w:rPr>
          <w:color w:val="000000" w:themeColor="text1"/>
          <w:sz w:val="22"/>
        </w:rPr>
        <w:t xml:space="preserve">6. подпрограмма </w:t>
      </w:r>
      <w:r>
        <w:rPr>
          <w:bCs/>
          <w:color w:val="000000" w:themeColor="text1"/>
          <w:sz w:val="22"/>
          <w:lang w:val="en-US"/>
        </w:rPr>
        <w:t>VIII</w:t>
      </w:r>
      <w:r w:rsidRPr="00CD0B37">
        <w:rPr>
          <w:color w:val="000000" w:themeColor="text1"/>
          <w:sz w:val="22"/>
        </w:rPr>
        <w:t xml:space="preserve"> </w:t>
      </w:r>
      <w:r w:rsidRPr="00CD0B37">
        <w:t xml:space="preserve"> </w:t>
      </w:r>
      <w:r>
        <w:t>«Обеспечивающая подпрограмма»</w:t>
      </w:r>
    </w:p>
    <w:p w:rsidR="00CD0B37" w:rsidRDefault="00CD0B37" w:rsidP="00CD0B37">
      <w:pPr>
        <w:ind w:firstLine="426"/>
        <w:jc w:val="both"/>
        <w:rPr>
          <w:color w:val="C00000"/>
        </w:rPr>
      </w:pPr>
      <w:proofErr w:type="gramStart"/>
      <w:r>
        <w:t>Направлена</w:t>
      </w:r>
      <w:proofErr w:type="gramEnd"/>
      <w:r>
        <w:t xml:space="preserve">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2"/>
          <w:szCs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Обобщенная характеристика основных мероприятий с обоснованием необходимости их осуществления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во всех отраслях организаций и предприятий, расположенных на территории городского округа Зарайск Московской области.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1.</w:t>
      </w:r>
      <w:r>
        <w:rPr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повышению энергетической эффективности в бюджетной сфере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применение мероприятий по энергосбережению и экономической эффективности на территории муниципального образования.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CD0B37" w:rsidRDefault="00CD0B37" w:rsidP="00CD0B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outlineLvl w:val="1"/>
        <w:rPr>
          <w:sz w:val="22"/>
        </w:rPr>
      </w:pPr>
      <w:r>
        <w:rPr>
          <w:sz w:val="22"/>
        </w:rPr>
        <w:t>газификация муниципальных жилых домов (квартир).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Наряду с этим предполагается активное применение </w:t>
      </w:r>
      <w:proofErr w:type="spellStart"/>
      <w:r>
        <w:rPr>
          <w:color w:val="000000" w:themeColor="text1"/>
          <w:sz w:val="22"/>
        </w:rPr>
        <w:t>энергосервисных</w:t>
      </w:r>
      <w:proofErr w:type="spellEnd"/>
      <w:r>
        <w:rPr>
          <w:color w:val="000000" w:themeColor="text1"/>
          <w:sz w:val="22"/>
        </w:rPr>
        <w:t xml:space="preserve"> технологий реализации предусмотренных программой мероприятий, а также использование механизмов </w:t>
      </w:r>
      <w:proofErr w:type="spellStart"/>
      <w:r>
        <w:rPr>
          <w:color w:val="000000" w:themeColor="text1"/>
          <w:sz w:val="22"/>
        </w:rPr>
        <w:t>муниципально</w:t>
      </w:r>
      <w:proofErr w:type="spellEnd"/>
      <w:r>
        <w:rPr>
          <w:color w:val="000000" w:themeColor="text1"/>
          <w:sz w:val="22"/>
        </w:rPr>
        <w:t>-частного партнерства.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04.12.2017г. № 2014/12 «Об утверждении Порядка </w:t>
      </w:r>
      <w:r>
        <w:rPr>
          <w:color w:val="000000" w:themeColor="text1"/>
          <w:sz w:val="22"/>
        </w:rPr>
        <w:lastRenderedPageBreak/>
        <w:t>разработки и реализации муниципальных программ городского округа Зарайск Московской области».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муниципального программы (подпрограммы)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2"/>
          <w:szCs w:val="12"/>
        </w:rPr>
      </w:pPr>
    </w:p>
    <w:p w:rsidR="00CD0B37" w:rsidRDefault="00CD0B37" w:rsidP="00CD0B37">
      <w:pPr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29.12.2017г. №2331</w:t>
      </w:r>
      <w:proofErr w:type="gramEnd"/>
      <w:r>
        <w:rPr>
          <w:color w:val="000000" w:themeColor="text1"/>
          <w:sz w:val="22"/>
        </w:rPr>
        <w:t>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</w:rPr>
      </w:pP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муниципальной программы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2020-2024 годы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sz w:val="22"/>
        </w:rPr>
      </w:pPr>
    </w:p>
    <w:tbl>
      <w:tblPr>
        <w:tblW w:w="153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59"/>
        <w:gridCol w:w="2392"/>
        <w:gridCol w:w="1731"/>
        <w:gridCol w:w="113"/>
        <w:gridCol w:w="1135"/>
        <w:gridCol w:w="23"/>
        <w:gridCol w:w="22"/>
        <w:gridCol w:w="1660"/>
        <w:gridCol w:w="49"/>
        <w:gridCol w:w="22"/>
        <w:gridCol w:w="1062"/>
        <w:gridCol w:w="142"/>
        <w:gridCol w:w="71"/>
        <w:gridCol w:w="71"/>
        <w:gridCol w:w="850"/>
        <w:gridCol w:w="11"/>
        <w:gridCol w:w="9"/>
        <w:gridCol w:w="1137"/>
        <w:gridCol w:w="1137"/>
        <w:gridCol w:w="1137"/>
        <w:gridCol w:w="134"/>
        <w:gridCol w:w="1848"/>
      </w:tblGrid>
      <w:tr w:rsidR="00CD0B37" w:rsidTr="00CD0B37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(Показатель реализации мероприятий)</w:t>
            </w:r>
            <w:r>
              <w:rPr>
                <w:rStyle w:val="afff3"/>
                <w:sz w:val="22"/>
              </w:rPr>
              <w:footnoteReference w:id="1"/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Базовое значение показателя                      на начало реализации 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программы</w:t>
            </w:r>
          </w:p>
        </w:tc>
        <w:tc>
          <w:tcPr>
            <w:tcW w:w="57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D0B37" w:rsidTr="00CD0B37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</w:tr>
      <w:tr w:rsidR="00CD0B37" w:rsidTr="00CD0B37">
        <w:trPr>
          <w:trHeight w:val="29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5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</w:t>
            </w:r>
            <w:r>
              <w:rPr>
                <w:sz w:val="22"/>
              </w:rPr>
              <w:t xml:space="preserve"> «Чистая вода»</w:t>
            </w:r>
          </w:p>
        </w:tc>
      </w:tr>
      <w:tr w:rsidR="00CD0B37" w:rsidTr="00CD0B37">
        <w:trPr>
          <w:trHeight w:val="31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Увеличение доли населения, обеспеченного доброкачественной питьевой водой из централизованных источников </w:t>
            </w:r>
            <w:proofErr w:type="gramStart"/>
            <w:r>
              <w:rPr>
                <w:sz w:val="22"/>
              </w:rPr>
              <w:t>водоснабжении</w:t>
            </w:r>
            <w:proofErr w:type="gramEnd"/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hyperlink r:id="rId11" w:history="1">
              <w:r>
                <w:rPr>
                  <w:rStyle w:val="af0"/>
                  <w:sz w:val="22"/>
                </w:rPr>
                <w:t>Указ</w:t>
              </w:r>
            </w:hyperlink>
            <w:r>
              <w:rPr>
                <w:sz w:val="22"/>
              </w:rPr>
              <w:t xml:space="preserve"> Президента Российской Федерации от 07.05.2018 N 204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%/чел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93,8/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36491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96,8/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37676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38844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38844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100/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38922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02.</w:t>
            </w:r>
          </w:p>
          <w:p w:rsidR="00CD0B37" w:rsidRDefault="00CD0B37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CD0B37" w:rsidRDefault="00CD0B37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31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созданных и восстановленных </w:t>
            </w:r>
            <w:r>
              <w:rPr>
                <w:sz w:val="22"/>
              </w:rPr>
              <w:lastRenderedPageBreak/>
              <w:t>ВЗУ, ВНС и станций водоподготовки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Обращение Губернатора </w:t>
            </w:r>
            <w:r>
              <w:rPr>
                <w:sz w:val="22"/>
              </w:rPr>
              <w:lastRenderedPageBreak/>
              <w:t>Московской области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CD0B37" w:rsidRDefault="00CD0B37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4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II</w:t>
            </w:r>
            <w:r>
              <w:rPr>
                <w:sz w:val="22"/>
              </w:rPr>
              <w:t xml:space="preserve"> «Системы водоотведения»</w:t>
            </w:r>
          </w:p>
        </w:tc>
      </w:tr>
      <w:tr w:rsidR="00CD0B37" w:rsidTr="00CD0B37">
        <w:trPr>
          <w:trHeight w:val="4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12" w:history="1">
              <w:r>
                <w:rPr>
                  <w:rStyle w:val="af0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01 - Строительство, реконструкция (модернизация)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CD0B37" w:rsidTr="00CD0B37">
        <w:trPr>
          <w:trHeight w:val="27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созданных и </w:t>
            </w:r>
            <w:r>
              <w:rPr>
                <w:b/>
                <w:sz w:val="22"/>
              </w:rPr>
              <w:t>восстановленных</w:t>
            </w:r>
            <w:r>
              <w:rPr>
                <w:sz w:val="22"/>
              </w:rPr>
              <w:t xml:space="preserve"> объектов очистки сточных вод суммарной производительностью.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1/14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1 - Строительство и реконструкция объектов очистки сточных вод</w:t>
            </w:r>
          </w:p>
        </w:tc>
      </w:tr>
      <w:tr w:rsidR="00CD0B37" w:rsidTr="00CD0B37">
        <w:trPr>
          <w:trHeight w:val="4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построенных, </w:t>
            </w:r>
            <w:r>
              <w:rPr>
                <w:sz w:val="22"/>
              </w:rPr>
              <w:lastRenderedPageBreak/>
              <w:t>реконструированных, отремонтированных коллекторов (участков), канализационных станций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Обращение Губернатора </w:t>
            </w:r>
            <w:r>
              <w:rPr>
                <w:sz w:val="22"/>
              </w:rPr>
              <w:lastRenderedPageBreak/>
              <w:t>Московской области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CD0B37" w:rsidTr="00CD0B37">
        <w:trPr>
          <w:trHeight w:val="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4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  <w:lang w:val="en-US"/>
              </w:rPr>
              <w:t>III</w:t>
            </w:r>
            <w:r w:rsidRPr="00CD0B3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CD0B37" w:rsidTr="00CD0B37">
        <w:trPr>
          <w:trHeight w:val="4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sz w:val="22"/>
              </w:rPr>
            </w:pPr>
            <w:r>
              <w:rPr>
                <w:sz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Отраслевой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Основное мероприятие 5 Мониторинг разработки и утверждения схем водоснабжения и водоотведения, теплоснабжения, а также программ </w:t>
            </w:r>
            <w:r>
              <w:rPr>
                <w:sz w:val="22"/>
              </w:rPr>
              <w:lastRenderedPageBreak/>
              <w:t xml:space="preserve">комплексного развития систем коммунальной </w:t>
            </w:r>
            <w:proofErr w:type="spellStart"/>
            <w:r>
              <w:rPr>
                <w:sz w:val="22"/>
              </w:rPr>
              <w:t>нфраструктуры</w:t>
            </w:r>
            <w:proofErr w:type="spellEnd"/>
            <w:r>
              <w:rPr>
                <w:sz w:val="22"/>
              </w:rPr>
              <w:t xml:space="preserve"> городского округа </w:t>
            </w:r>
          </w:p>
        </w:tc>
      </w:tr>
      <w:tr w:rsidR="00CD0B37" w:rsidTr="00CD0B37">
        <w:trPr>
          <w:trHeight w:val="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4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Основное мероприятие 1. «Повышение энергетической эффективности муниципальных учреждений Московской области»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2"/>
                <w:lang w:eastAsia="en-US"/>
              </w:rPr>
            </w:pPr>
            <w: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t>Основное мероприятие 1. «Повышение энергетической эффективности муниципальных учреждений Московской области»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программа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14,52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31,62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48,72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65,82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82,92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Основное мероприятие 2. «Организация учета энергоресурсов в жилищном </w:t>
            </w:r>
            <w:r>
              <w:lastRenderedPageBreak/>
              <w:t>фонде Московской области»</w:t>
            </w:r>
          </w:p>
        </w:tc>
      </w:tr>
      <w:tr w:rsidR="00CD0B37" w:rsidTr="00CD0B37">
        <w:trPr>
          <w:trHeight w:val="34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4.5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t xml:space="preserve">Доля многоквартирных домов с присвоенными классами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программа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4,50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13,40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21,20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Основное мероприятие 3. «Повышение энергетической эффективности многоквартирных домов»</w:t>
            </w:r>
          </w:p>
        </w:tc>
      </w:tr>
      <w:tr w:rsidR="00CD0B37" w:rsidTr="00CD0B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«Развитие газификации»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88,5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96,2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1.Строительство газопроводов в населенных пунктах городского округа Зарайск</w:t>
            </w:r>
          </w:p>
        </w:tc>
      </w:tr>
      <w:tr w:rsidR="00CD0B37" w:rsidTr="00CD0B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2.Созданий условий для обеспечения газоснабжения земельных участков под размещение инвестиционных проектов на территории городского округа Зарайск Московской области</w:t>
            </w:r>
          </w:p>
        </w:tc>
      </w:tr>
    </w:tbl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D0B37" w:rsidRDefault="00CD0B37" w:rsidP="00CD0B37">
      <w:pPr>
        <w:pStyle w:val="ConsPlusNormal0"/>
        <w:spacing w:before="220"/>
        <w:ind w:left="134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CD0B37" w:rsidRDefault="00CD0B37" w:rsidP="00CD0B37">
      <w:pPr>
        <w:pStyle w:val="ConsPlusNormal0"/>
        <w:spacing w:before="220"/>
        <w:ind w:left="1274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программе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37" w:rsidRDefault="00CD0B37" w:rsidP="00CD0B37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2020-2024 годы</w:t>
      </w: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6"/>
        <w:gridCol w:w="1052"/>
        <w:gridCol w:w="4933"/>
        <w:gridCol w:w="4081"/>
        <w:gridCol w:w="1984"/>
      </w:tblGrid>
      <w:tr w:rsidR="00CD0B37" w:rsidTr="00CD0B37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/>
                <w:sz w:val="22"/>
              </w:rPr>
              <w:t>п</w:t>
            </w:r>
            <w:proofErr w:type="gramEnd"/>
            <w:r>
              <w:rPr>
                <w:rFonts w:eastAsiaTheme="minorEastAsia"/>
                <w:sz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CD0B37" w:rsidTr="00CD0B37">
        <w:trPr>
          <w:trHeight w:val="2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CD0B37" w:rsidTr="00CD0B37">
        <w:trPr>
          <w:trHeight w:val="2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</w:rPr>
              <w:t>I</w:t>
            </w:r>
            <w:r>
              <w:rPr>
                <w:b/>
                <w:sz w:val="22"/>
              </w:rPr>
              <w:t xml:space="preserve"> «Чистая вода»</w:t>
            </w:r>
          </w:p>
        </w:tc>
      </w:tr>
      <w:tr w:rsidR="00CD0B37" w:rsidTr="00CD0B37">
        <w:trPr>
          <w:trHeight w:val="2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Увеличение доли </w:t>
            </w:r>
            <w:r>
              <w:rPr>
                <w:sz w:val="22"/>
              </w:rPr>
              <w:lastRenderedPageBreak/>
              <w:t>населения, обеспеченного доброкачественной питьевой водой из централизованных источников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%/чел.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Определяется как отношение численности </w:t>
            </w:r>
            <w:r>
              <w:rPr>
                <w:sz w:val="22"/>
              </w:rPr>
              <w:lastRenderedPageBreak/>
              <w:t>населения, обеспеченного доброкачественной и условно-доброкачественной питьевой водой, к общей численности населения</w:t>
            </w:r>
            <w:r>
              <w:rPr>
                <w:b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Государственная автоматизированная </w:t>
            </w:r>
            <w:r>
              <w:rPr>
                <w:sz w:val="22"/>
              </w:rPr>
              <w:lastRenderedPageBreak/>
              <w:t>система «Управление»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lastRenderedPageBreak/>
              <w:t>годовая</w:t>
            </w:r>
          </w:p>
        </w:tc>
      </w:tr>
      <w:tr w:rsidR="00CD0B37" w:rsidTr="00CD0B37">
        <w:trPr>
          <w:trHeight w:val="3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</w:t>
            </w:r>
            <w:proofErr w:type="gramStart"/>
            <w:r>
              <w:rPr>
                <w:sz w:val="22"/>
              </w:rPr>
              <w:t>созданных</w:t>
            </w:r>
            <w:proofErr w:type="gramEnd"/>
            <w:r>
              <w:rPr>
                <w:sz w:val="22"/>
              </w:rPr>
              <w:t xml:space="preserve"> и восстановленных ВЗУ. ВНС и станций водоподготовки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</w:rPr>
              <w:t>II</w:t>
            </w:r>
            <w:r>
              <w:rPr>
                <w:b/>
                <w:sz w:val="22"/>
              </w:rPr>
              <w:t xml:space="preserve"> «Системы водоотведения»</w:t>
            </w:r>
          </w:p>
        </w:tc>
      </w:tr>
      <w:tr w:rsidR="00CD0B37" w:rsidTr="00CD0B37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13" w:history="1">
              <w:r>
                <w:rPr>
                  <w:rStyle w:val="af0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  <w:proofErr w:type="gramEnd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годовая</w:t>
            </w:r>
          </w:p>
        </w:tc>
      </w:tr>
      <w:tr w:rsidR="00CD0B37" w:rsidTr="00CD0B37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станций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eastAsiaTheme="minorEastAsia"/>
                <w:sz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CD0B37" w:rsidTr="00CD0B37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Д= </w:t>
            </w:r>
            <w:r>
              <w:rPr>
                <w:sz w:val="22"/>
                <w:u w:val="single"/>
              </w:rPr>
              <w:t>(</w:t>
            </w:r>
            <w:proofErr w:type="spellStart"/>
            <w:r>
              <w:rPr>
                <w:sz w:val="22"/>
                <w:u w:val="single"/>
              </w:rPr>
              <w:t>Астс</w:t>
            </w:r>
            <w:proofErr w:type="spellEnd"/>
            <w:r>
              <w:rPr>
                <w:sz w:val="22"/>
                <w:u w:val="single"/>
              </w:rPr>
              <w:t xml:space="preserve"> +</w:t>
            </w:r>
            <w:proofErr w:type="spellStart"/>
            <w:r>
              <w:rPr>
                <w:sz w:val="22"/>
                <w:u w:val="single"/>
              </w:rPr>
              <w:t>Авс</w:t>
            </w:r>
            <w:proofErr w:type="spellEnd"/>
            <w:r>
              <w:rPr>
                <w:sz w:val="22"/>
                <w:u w:val="single"/>
              </w:rPr>
              <w:t xml:space="preserve"> и во+ </w:t>
            </w:r>
            <w:proofErr w:type="spellStart"/>
            <w:r>
              <w:rPr>
                <w:sz w:val="22"/>
                <w:u w:val="single"/>
              </w:rPr>
              <w:t>Апкр</w:t>
            </w:r>
            <w:proofErr w:type="spellEnd"/>
            <w:r>
              <w:rPr>
                <w:sz w:val="22"/>
                <w:u w:val="single"/>
              </w:rPr>
              <w:t>)</w:t>
            </w:r>
            <w:r>
              <w:rPr>
                <w:sz w:val="22"/>
              </w:rPr>
              <w:t xml:space="preserve"> x 100%, где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              3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Астс</w:t>
            </w:r>
            <w:proofErr w:type="spellEnd"/>
            <w:r>
              <w:rPr>
                <w:sz w:val="22"/>
              </w:rPr>
              <w:t xml:space="preserve"> – актуализированная в установленный срок схема теплоснабжения;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 xml:space="preserve">А </w:t>
            </w:r>
            <w:proofErr w:type="spellStart"/>
            <w:r>
              <w:rPr>
                <w:b/>
                <w:sz w:val="22"/>
              </w:rPr>
              <w:t>вс</w:t>
            </w:r>
            <w:proofErr w:type="spellEnd"/>
            <w:r>
              <w:rPr>
                <w:b/>
                <w:sz w:val="22"/>
              </w:rPr>
              <w:t xml:space="preserve"> и </w:t>
            </w:r>
            <w:proofErr w:type="gramStart"/>
            <w:r>
              <w:rPr>
                <w:b/>
                <w:sz w:val="22"/>
              </w:rPr>
              <w:t>во</w:t>
            </w:r>
            <w:proofErr w:type="gramEnd"/>
            <w:r>
              <w:rPr>
                <w:sz w:val="22"/>
              </w:rPr>
              <w:t xml:space="preserve"> – актуализированная схема водоснабжения и водоотведения;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 xml:space="preserve">А </w:t>
            </w:r>
            <w:proofErr w:type="spellStart"/>
            <w:r>
              <w:rPr>
                <w:b/>
                <w:sz w:val="22"/>
              </w:rPr>
              <w:t>пкр</w:t>
            </w:r>
            <w:proofErr w:type="spellEnd"/>
            <w:r>
              <w:rPr>
                <w:sz w:val="22"/>
              </w:rPr>
              <w:t xml:space="preserve"> –  актуализированная программа комплексного развития инженерной инфраструктуры.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  <w:highlight w:val="yellow"/>
              </w:rPr>
            </w:pPr>
            <w:r>
              <w:rPr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</w:t>
            </w:r>
            <w:r>
              <w:rPr>
                <w:sz w:val="22"/>
              </w:rPr>
              <w:t xml:space="preserve"> 100% , где: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зданий, строений, сооружений муниципальной собственности, соответствующих нормальному уровню энергетической эффективности и выше (А, В, С, Д,);</w:t>
            </w:r>
            <w:proofErr w:type="gramEnd"/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доля зданий, строений, сооружений муниципальной собственности с определенным  классом энергетической (А</w:t>
            </w:r>
            <w:proofErr w:type="gramStart"/>
            <w:r>
              <w:rPr>
                <w:sz w:val="22"/>
              </w:rPr>
              <w:t>,В</w:t>
            </w:r>
            <w:proofErr w:type="gramEnd"/>
            <w:r>
              <w:rPr>
                <w:sz w:val="22"/>
              </w:rPr>
              <w:t>,С,Д);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-    количество зданий, строений, сооружений муниципальной собственности, расположенных на территории муниципального образования. </w:t>
            </w:r>
            <w:proofErr w:type="gramEnd"/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</w:rPr>
            </w:pPr>
            <w:r>
              <w:rPr>
                <w:sz w:val="22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ежегодная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>
              <w:rPr>
                <w:sz w:val="22"/>
              </w:rPr>
              <w:lastRenderedPageBreak/>
              <w:t>энергетических ресурсов, процент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зданий, строений, сооружений </w:t>
            </w:r>
            <w:r>
              <w:rPr>
                <w:sz w:val="22"/>
              </w:rPr>
              <w:lastRenderedPageBreak/>
              <w:t>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lastRenderedPageBreak/>
              <w:t>1) Система автоматического сбора данных в целях управления энергосбережением на объектах Московской области;                                    2)Государственная автоматизированная система «Управление».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Бережливый учет - оснащенность многоквартирных домов приборами учета ресурсов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</w:t>
            </w:r>
            <w:proofErr w:type="spellStart"/>
            <w:r>
              <w:rPr>
                <w:sz w:val="22"/>
              </w:rPr>
              <w:t>многквартирных</w:t>
            </w:r>
            <w:proofErr w:type="spellEnd"/>
            <w:r>
              <w:rPr>
                <w:sz w:val="22"/>
              </w:rPr>
              <w:t xml:space="preserve"> домов, оснащенных общедомовыми приборами потребляемых энергетических ресурсов;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многоквартирных домов, оснащенных приборами учета потребляемых энергетических ресурсов;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– количество многоквартирных домов, расположенных на территории муниципалитета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>
              <w:rPr>
                <w:sz w:val="22"/>
              </w:rPr>
              <w:t>энергоэффективности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</w:t>
            </w:r>
            <w:proofErr w:type="spellStart"/>
            <w:r>
              <w:rPr>
                <w:sz w:val="22"/>
              </w:rPr>
              <w:t>многквартирных</w:t>
            </w:r>
            <w:proofErr w:type="spellEnd"/>
            <w:r>
              <w:rPr>
                <w:sz w:val="22"/>
              </w:rPr>
              <w:t xml:space="preserve"> домов с присвоенными классами </w:t>
            </w:r>
            <w:proofErr w:type="spellStart"/>
            <w:r>
              <w:rPr>
                <w:sz w:val="22"/>
              </w:rPr>
              <w:t>энергоэффективности</w:t>
            </w:r>
            <w:proofErr w:type="spellEnd"/>
            <w:r>
              <w:rPr>
                <w:sz w:val="22"/>
              </w:rPr>
              <w:t>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– количество многоквартирных домов, расположенных на территории муниципалитета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CD0B37" w:rsidTr="00CD0B37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bCs/>
                <w:color w:val="000000" w:themeColor="text1"/>
                <w:sz w:val="22"/>
                <w:lang w:val="en-US"/>
              </w:rPr>
              <w:t>V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«Развитие газификации»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газифицированных сельских населенных  пунктов численностью свыше 100 человек в общем количестве сельских населенных </w:t>
            </w:r>
            <w:r>
              <w:rPr>
                <w:sz w:val="22"/>
              </w:rPr>
              <w:lastRenderedPageBreak/>
              <w:t>пунктов городского округа Зарайск численностью свыше 100 человек,%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>Соотношение количества газифицированных сельских населенных  пунктов численностью свыше 100 человек к  общему количеству сельских населенных пунктов городского округа Зарайск численностью свыше 100 человек.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сведения ГУП МО «</w:t>
            </w:r>
            <w:proofErr w:type="spellStart"/>
            <w:r>
              <w:rPr>
                <w:sz w:val="22"/>
              </w:rPr>
              <w:t>Мособлгаз</w:t>
            </w:r>
            <w:proofErr w:type="spellEnd"/>
            <w:r>
              <w:rPr>
                <w:sz w:val="22"/>
              </w:rPr>
              <w:t xml:space="preserve">» в рамках реализации программы Правительства Московской области «Газификация сельских населенных пунктов в Московской области до 2025 г.» и отчет соответствующего подразделения администрации </w:t>
            </w:r>
            <w:r>
              <w:rPr>
                <w:sz w:val="22"/>
              </w:rPr>
              <w:lastRenderedPageBreak/>
              <w:t>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годовая</w:t>
            </w:r>
          </w:p>
        </w:tc>
      </w:tr>
      <w:tr w:rsidR="00CD0B37" w:rsidTr="00CD0B37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Сведения соответствующего подразделения администрации городского округа Зарайск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spacing w:after="160" w:line="256" w:lineRule="auto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br w:type="page"/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ind w:left="12036" w:firstLine="708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№ 3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color w:val="000000" w:themeColor="text1"/>
          <w:sz w:val="22"/>
        </w:rPr>
        <w:t>к программе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rFonts w:ascii="Times New Roman CYR" w:eastAsiaTheme="minorEastAsia" w:hAnsi="Times New Roman CYR" w:cs="Times New Roman CYR"/>
          <w:b/>
        </w:rPr>
        <w:t xml:space="preserve"> «Чистая вода»</w:t>
      </w: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923"/>
        <w:gridCol w:w="1848"/>
        <w:gridCol w:w="1049"/>
        <w:gridCol w:w="1134"/>
        <w:gridCol w:w="1134"/>
        <w:gridCol w:w="1134"/>
        <w:gridCol w:w="1418"/>
        <w:gridCol w:w="2777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bookmarkStart w:id="1" w:name="sub_10523"/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25000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25000</w:t>
            </w:r>
          </w:p>
        </w:tc>
      </w:tr>
    </w:tbl>
    <w:p w:rsidR="00CD0B37" w:rsidRDefault="00CD0B37" w:rsidP="00CD0B37">
      <w:pPr>
        <w:rPr>
          <w:rFonts w:cstheme="minorBidi"/>
          <w:sz w:val="28"/>
          <w:szCs w:val="22"/>
          <w:lang w:eastAsia="en-US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pStyle w:val="af1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CD0B37" w:rsidRDefault="00CD0B37" w:rsidP="00CD0B37">
      <w:pPr>
        <w:pStyle w:val="af1"/>
        <w:rPr>
          <w:rFonts w:ascii="Times New Roman" w:hAnsi="Times New Roman"/>
          <w:b/>
          <w:bCs/>
          <w:color w:val="000000" w:themeColor="text1"/>
        </w:rPr>
      </w:pP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>
        <w:rPr>
          <w:rFonts w:ascii="Times New Roman" w:hAnsi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</w:t>
      </w:r>
      <w:proofErr w:type="gramEnd"/>
      <w:r>
        <w:rPr>
          <w:rFonts w:ascii="Times New Roman" w:hAnsi="Times New Roman"/>
          <w:bCs/>
          <w:color w:val="000000" w:themeColor="text1"/>
        </w:rPr>
        <w:t xml:space="preserve"> всем требованиям санитарно-эпидемиологической безопасности и требует дополнительной подготовки.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- повысить качество питьевой воды, поставляемой населению из централизованных источников;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CD0B37" w:rsidRDefault="00CD0B37" w:rsidP="00CD0B37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Неудовлетворительное качество питьевой воды является другой острой проблемой, характерной для городского округа Зарайск Московской области. </w:t>
      </w:r>
      <w:proofErr w:type="gramStart"/>
      <w:r>
        <w:rPr>
          <w:rFonts w:ascii="Times New Roman" w:hAnsi="Times New Roman"/>
          <w:bCs/>
          <w:color w:val="000000" w:themeColor="text1"/>
        </w:rPr>
        <w:t>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  <w:proofErr w:type="gramEnd"/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</w:t>
      </w:r>
      <w:proofErr w:type="gramStart"/>
      <w:r>
        <w:rPr>
          <w:rFonts w:ascii="Times New Roman" w:hAnsi="Times New Roman"/>
          <w:bCs/>
          <w:color w:val="000000" w:themeColor="text1"/>
        </w:rPr>
        <w:t>сердечно-сосудистой</w:t>
      </w:r>
      <w:proofErr w:type="gramEnd"/>
      <w:r>
        <w:rPr>
          <w:rFonts w:ascii="Times New Roman" w:hAnsi="Times New Roman"/>
          <w:bCs/>
          <w:color w:val="000000" w:themeColor="text1"/>
        </w:rPr>
        <w:t>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CD0B37" w:rsidRDefault="00CD0B37" w:rsidP="00CD0B37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 рамках данного основного мероприятия предусмотрено: Строительство и реконструкция 11 объектов водоснабжения ВЗУ</w:t>
      </w:r>
      <w:proofErr w:type="gramStart"/>
      <w:r>
        <w:rPr>
          <w:rFonts w:ascii="Times New Roman" w:hAnsi="Times New Roman"/>
          <w:bCs/>
          <w:color w:val="000000" w:themeColor="text1"/>
        </w:rPr>
        <w:t>,В</w:t>
      </w:r>
      <w:proofErr w:type="gramEnd"/>
      <w:r>
        <w:rPr>
          <w:rFonts w:ascii="Times New Roman" w:hAnsi="Times New Roman"/>
          <w:bCs/>
          <w:color w:val="000000" w:themeColor="text1"/>
        </w:rPr>
        <w:t>НС и станций водоочистки.</w:t>
      </w:r>
    </w:p>
    <w:p w:rsidR="00CD0B37" w:rsidRDefault="00CD0B37" w:rsidP="00CD0B37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CD0B37" w:rsidRDefault="00CD0B37" w:rsidP="00CD0B37">
      <w:pPr>
        <w:ind w:left="709" w:firstLine="56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</w:t>
      </w:r>
      <w:r>
        <w:rPr>
          <w:color w:val="000000" w:themeColor="text1"/>
          <w:sz w:val="22"/>
        </w:rPr>
        <w:lastRenderedPageBreak/>
        <w:t>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CD0B37" w:rsidRDefault="00CD0B37" w:rsidP="00CD0B37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CD0B37" w:rsidRDefault="00CD0B37" w:rsidP="00CD0B37">
      <w:pPr>
        <w:ind w:left="70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Достижение целей подпрограммы </w:t>
      </w:r>
      <w:r>
        <w:rPr>
          <w:bCs/>
          <w:color w:val="000000" w:themeColor="text1"/>
          <w:sz w:val="22"/>
          <w:lang w:val="en-US"/>
        </w:rPr>
        <w:t>I</w:t>
      </w:r>
      <w:r w:rsidRPr="00CD0B3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 осуществляется посредством мероприятий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. Перечень мероприятий приведен в приложении № 1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>.</w:t>
      </w:r>
    </w:p>
    <w:p w:rsidR="00CD0B37" w:rsidRDefault="00CD0B37" w:rsidP="00CD0B37">
      <w:pPr>
        <w:rPr>
          <w:color w:val="000000" w:themeColor="text1"/>
          <w:sz w:val="22"/>
        </w:rPr>
        <w:sectPr w:rsidR="00CD0B37"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Приложение N 1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0"/>
          <w:szCs w:val="20"/>
          <w:lang w:val="en-US"/>
        </w:rPr>
        <w:t>I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 "Чистая вода"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6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336"/>
        <w:gridCol w:w="1490"/>
        <w:gridCol w:w="1559"/>
        <w:gridCol w:w="1560"/>
        <w:gridCol w:w="1128"/>
        <w:gridCol w:w="969"/>
        <w:gridCol w:w="659"/>
        <w:gridCol w:w="856"/>
        <w:gridCol w:w="640"/>
        <w:gridCol w:w="782"/>
        <w:gridCol w:w="1458"/>
        <w:gridCol w:w="1657"/>
      </w:tblGrid>
      <w:tr w:rsidR="00CD0B37" w:rsidTr="00CD0B3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</w:rPr>
              <w:t>финанси-рования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мероприятия в году,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предшест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-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вующему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году начала реализации муниципальной программы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Объемы финансирования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 годам (тыс. 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D0B37" w:rsidTr="00CD0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CD0B37" w:rsidTr="00CD0B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Строительство, реконструкция, капитальный ремонт, приобретение, монтаж и ввод в эксплуатацию объектов водоснабжения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12800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CD0B37" w:rsidTr="00CD0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12800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12800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25000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Создано и восстановлено 11 единиц ВЗУ, ВНС и станций водоочистки</w:t>
            </w:r>
          </w:p>
        </w:tc>
      </w:tr>
      <w:tr w:rsidR="00CD0B37" w:rsidTr="00CD0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1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Обеспечение населения доброкачественной питьевой водой из централизованных источников водоснабжения</w:t>
            </w:r>
          </w:p>
        </w:tc>
      </w:tr>
      <w:tr w:rsidR="00CD0B37" w:rsidTr="00CD0B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1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организаций Московской области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Обеспечение населения доброкачественной питьевой водой из централизованных источников водоснабжения</w:t>
            </w:r>
          </w:p>
        </w:tc>
      </w:tr>
      <w:tr w:rsidR="00CD0B37" w:rsidTr="00CD0B37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3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D0B37" w:rsidTr="00CD0B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</w:p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шахтных колодцев.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</w:rPr>
              <w:t>Обеспечение населения доброкачественной питьевой водой из централизованных источников водоснабжения</w:t>
            </w:r>
          </w:p>
        </w:tc>
      </w:tr>
      <w:tr w:rsidR="00CD0B37" w:rsidTr="00CD0B37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  <w:tr w:rsidR="00CD0B37" w:rsidTr="00CD0B37"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D0B37" w:rsidRDefault="00CD0B37" w:rsidP="00CD0B37">
      <w:pPr>
        <w:rPr>
          <w:rFonts w:cstheme="minorBidi"/>
          <w:sz w:val="28"/>
          <w:szCs w:val="22"/>
          <w:lang w:eastAsia="en-US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2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2"/>
          <w:lang w:val="en-US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      к подпрограмме </w:t>
      </w:r>
      <w:r>
        <w:rPr>
          <w:color w:val="000000" w:themeColor="text1"/>
          <w:sz w:val="22"/>
          <w:lang w:val="en-US"/>
        </w:rPr>
        <w:t>I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CD0B37" w:rsidRDefault="00CD0B37" w:rsidP="00CD0B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1.1 Строительство и реконструкция объектов водоснабжения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I</w:t>
      </w:r>
      <w:r w:rsidRPr="00CD0B3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Чистая вода»</w:t>
      </w: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50"/>
        <w:gridCol w:w="1277"/>
        <w:gridCol w:w="1419"/>
        <w:gridCol w:w="992"/>
        <w:gridCol w:w="850"/>
        <w:gridCol w:w="1418"/>
        <w:gridCol w:w="992"/>
        <w:gridCol w:w="851"/>
        <w:gridCol w:w="992"/>
        <w:gridCol w:w="850"/>
        <w:gridCol w:w="850"/>
        <w:gridCol w:w="993"/>
        <w:gridCol w:w="1843"/>
      </w:tblGrid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color w:val="000000" w:themeColor="text1"/>
                <w:sz w:val="22"/>
              </w:rPr>
              <w:t>п</w:t>
            </w:r>
            <w:proofErr w:type="gramEnd"/>
            <w:r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</w:rPr>
              <w:t>тыс</w:t>
            </w:r>
            <w:proofErr w:type="gramStart"/>
            <w:r>
              <w:rPr>
                <w:color w:val="000000" w:themeColor="text1"/>
                <w:sz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</w:rPr>
              <w:t>уб</w:t>
            </w:r>
            <w:proofErr w:type="spellEnd"/>
            <w:r>
              <w:rPr>
                <w:color w:val="000000" w:themeColor="text1"/>
                <w:sz w:val="22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985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- ВЗУ пос. Зарайский;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1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38 чел. – улучшение </w:t>
            </w:r>
            <w:r>
              <w:rPr>
                <w:color w:val="000000" w:themeColor="text1"/>
                <w:sz w:val="22"/>
              </w:rPr>
              <w:lastRenderedPageBreak/>
              <w:t>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2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бюджета городского округа Зарайск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- ВЗУ д. </w:t>
            </w:r>
            <w:proofErr w:type="spellStart"/>
            <w:r>
              <w:rPr>
                <w:color w:val="000000" w:themeColor="text1"/>
                <w:sz w:val="22"/>
              </w:rPr>
              <w:t>Пронюхлово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- ВЗУ 2-ое отд. пос. Зарайский;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5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пос. Масловский;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97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- ВЗУ с. </w:t>
            </w:r>
            <w:proofErr w:type="spellStart"/>
            <w:r>
              <w:rPr>
                <w:color w:val="000000" w:themeColor="text1"/>
                <w:sz w:val="22"/>
              </w:rPr>
              <w:t>Макеево</w:t>
            </w:r>
            <w:proofErr w:type="spellEnd"/>
            <w:r>
              <w:rPr>
                <w:color w:val="000000" w:themeColor="text1"/>
                <w:sz w:val="22"/>
              </w:rPr>
              <w:t>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815 чел. – улучшение </w:t>
            </w:r>
            <w:r>
              <w:rPr>
                <w:color w:val="000000" w:themeColor="text1"/>
                <w:sz w:val="22"/>
              </w:rPr>
              <w:lastRenderedPageBreak/>
              <w:t>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02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- ВЗУ д. </w:t>
            </w:r>
            <w:proofErr w:type="spellStart"/>
            <w:r>
              <w:rPr>
                <w:color w:val="000000" w:themeColor="text1"/>
                <w:sz w:val="22"/>
              </w:rPr>
              <w:t>Летуново</w:t>
            </w:r>
            <w:proofErr w:type="spellEnd"/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- ВЗУ д. Дятлово 3;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3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- ВЗУ д. </w:t>
            </w:r>
            <w:proofErr w:type="spellStart"/>
            <w:r>
              <w:rPr>
                <w:color w:val="000000" w:themeColor="text1"/>
                <w:sz w:val="22"/>
              </w:rPr>
              <w:t>Машоново</w:t>
            </w:r>
            <w:proofErr w:type="spellEnd"/>
            <w:r>
              <w:rPr>
                <w:color w:val="000000" w:themeColor="text1"/>
                <w:sz w:val="22"/>
              </w:rPr>
              <w:t>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Овечкино;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Объект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95 чел. – </w:t>
            </w:r>
            <w:r>
              <w:rPr>
                <w:color w:val="000000" w:themeColor="text1"/>
                <w:sz w:val="22"/>
              </w:rPr>
              <w:lastRenderedPageBreak/>
              <w:t>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2272,7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- ВЗУ д. Верхнее </w:t>
            </w:r>
            <w:proofErr w:type="spellStart"/>
            <w:r>
              <w:rPr>
                <w:color w:val="000000" w:themeColor="text1"/>
                <w:sz w:val="22"/>
              </w:rPr>
              <w:t>Маслово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77 чел.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Саблино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1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color w:val="000000" w:themeColor="text1"/>
          <w:sz w:val="28"/>
        </w:rPr>
      </w:pPr>
    </w:p>
    <w:p w:rsidR="00CD0B37" w:rsidRDefault="00CD0B37" w:rsidP="00CD0B37">
      <w:pPr>
        <w:rPr>
          <w:rFonts w:cstheme="minorBidi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4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CD0B37" w:rsidRDefault="00CD0B37" w:rsidP="00CD0B37">
      <w:pPr>
        <w:rPr>
          <w:rFonts w:cstheme="minorBidi"/>
          <w:sz w:val="28"/>
          <w:szCs w:val="22"/>
        </w:rPr>
      </w:pPr>
    </w:p>
    <w:p w:rsidR="00CD0B37" w:rsidRDefault="00CD0B37" w:rsidP="00CD0B37"/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Подпрограмма II "Системы водоотведения"</w:t>
      </w: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049"/>
        <w:gridCol w:w="1134"/>
        <w:gridCol w:w="1134"/>
        <w:gridCol w:w="1134"/>
        <w:gridCol w:w="1418"/>
        <w:gridCol w:w="2637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rPr>
          <w:trHeight w:val="8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512450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512450</w:t>
            </w: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1 -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данного основного мероприятия предусмотрено: Увеличение к 2024 году 100% доли сточных вод, очищенных до нормативных значений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Основное мероприятие  2 - </w:t>
      </w:r>
      <w:r>
        <w:rPr>
          <w:color w:val="000000" w:themeColor="text1"/>
          <w:sz w:val="22"/>
        </w:rPr>
        <w:t>Строительство, реконструкция, капитальный ремонт канализационных коллекторов, (КНС) на территории городского округа Зарайск Московской области.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данного основного мероприятия предусмотрено: Капитальный ремонт 4 объектов канализационно-насосных станций.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hyperlink r:id="rId14" w:history="1">
        <w:proofErr w:type="gramStart"/>
        <w:r>
          <w:rPr>
            <w:rStyle w:val="af0"/>
            <w:color w:val="000000" w:themeColor="text1"/>
            <w:sz w:val="22"/>
          </w:rPr>
          <w:t>Концепцией</w:t>
        </w:r>
      </w:hyperlink>
      <w:r>
        <w:rPr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>
        <w:rPr>
          <w:color w:val="000000" w:themeColor="text1"/>
          <w:sz w:val="22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Перечень мероприятий подпрограммы</w:t>
      </w:r>
    </w:p>
    <w:p w:rsidR="00CD0B37" w:rsidRDefault="00CD0B37" w:rsidP="00CD0B37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Перечень мероприятий всесторонний и перечислен в приложении 1 </w:t>
      </w:r>
      <w:proofErr w:type="gramStart"/>
      <w:r>
        <w:rPr>
          <w:color w:val="000000" w:themeColor="text1"/>
          <w:sz w:val="22"/>
        </w:rPr>
        <w:t>к</w:t>
      </w:r>
      <w:proofErr w:type="gramEnd"/>
      <w:r>
        <w:rPr>
          <w:color w:val="000000" w:themeColor="text1"/>
          <w:sz w:val="22"/>
        </w:rPr>
        <w:t xml:space="preserve"> настоящей подпрограммы </w:t>
      </w:r>
      <w:r>
        <w:rPr>
          <w:bCs/>
          <w:color w:val="000000" w:themeColor="text1"/>
          <w:sz w:val="22"/>
          <w:lang w:val="en-US"/>
        </w:rPr>
        <w:t>II</w:t>
      </w:r>
      <w:r>
        <w:rPr>
          <w:bCs/>
          <w:color w:val="000000" w:themeColor="text1"/>
          <w:sz w:val="22"/>
        </w:rPr>
        <w:t>.</w:t>
      </w:r>
    </w:p>
    <w:p w:rsidR="00CD0B37" w:rsidRDefault="00CD0B37" w:rsidP="00CD0B37">
      <w:pPr>
        <w:rPr>
          <w:color w:val="000000" w:themeColor="text1"/>
          <w:sz w:val="22"/>
        </w:rPr>
        <w:sectPr w:rsidR="00CD0B37">
          <w:pgSz w:w="16840" w:h="11907" w:orient="landscape"/>
          <w:pgMar w:top="238" w:right="539" w:bottom="567" w:left="709" w:header="153" w:footer="0" w:gutter="0"/>
          <w:cols w:space="720"/>
        </w:sectPr>
      </w:pPr>
    </w:p>
    <w:p w:rsidR="00CD0B37" w:rsidRDefault="00CD0B37" w:rsidP="00CD0B37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CD0B37" w:rsidRDefault="00CD0B37" w:rsidP="00CD0B37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sz w:val="20"/>
          <w:szCs w:val="20"/>
          <w:lang w:val="en-US"/>
        </w:rPr>
        <w:t>II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II "Системы водоотведения"</w:t>
      </w:r>
    </w:p>
    <w:p w:rsidR="00CD0B37" w:rsidRDefault="00CD0B37" w:rsidP="00CD0B37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735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124"/>
        <w:gridCol w:w="1489"/>
        <w:gridCol w:w="1629"/>
        <w:gridCol w:w="1672"/>
        <w:gridCol w:w="1134"/>
        <w:gridCol w:w="850"/>
        <w:gridCol w:w="1134"/>
        <w:gridCol w:w="851"/>
        <w:gridCol w:w="850"/>
        <w:gridCol w:w="709"/>
        <w:gridCol w:w="1066"/>
        <w:gridCol w:w="1518"/>
      </w:tblGrid>
      <w:tr w:rsidR="00CD0B37" w:rsidTr="00CD0B37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/>
                <w:sz w:val="22"/>
              </w:rPr>
              <w:t>п</w:t>
            </w:r>
            <w:proofErr w:type="gramEnd"/>
            <w:r>
              <w:rPr>
                <w:rFonts w:eastAsiaTheme="minorEastAsia"/>
                <w:sz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Сроки исполнения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Источники финансирования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/>
                <w:sz w:val="22"/>
              </w:rPr>
              <w:t>финанси-рования</w:t>
            </w:r>
            <w:proofErr w:type="spellEnd"/>
            <w:proofErr w:type="gramEnd"/>
            <w:r>
              <w:rPr>
                <w:rFonts w:eastAsiaTheme="minorEastAsia"/>
                <w:sz w:val="22"/>
              </w:rPr>
              <w:t xml:space="preserve"> мероприятия в году, </w:t>
            </w:r>
            <w:proofErr w:type="spellStart"/>
            <w:r>
              <w:rPr>
                <w:rFonts w:eastAsiaTheme="minorEastAsia"/>
                <w:sz w:val="22"/>
              </w:rPr>
              <w:t>предшест</w:t>
            </w:r>
            <w:proofErr w:type="spellEnd"/>
            <w:r>
              <w:rPr>
                <w:rFonts w:eastAsiaTheme="minorEastAsia"/>
                <w:sz w:val="22"/>
              </w:rPr>
              <w:t>-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</w:rPr>
              <w:t>вующему</w:t>
            </w:r>
            <w:proofErr w:type="spellEnd"/>
            <w:r>
              <w:rPr>
                <w:rFonts w:eastAsiaTheme="minorEastAsia"/>
                <w:sz w:val="22"/>
              </w:rPr>
              <w:t xml:space="preserve"> году начала реализации муниципальной программы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Всего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Объемы финансирования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по годам (тыс. руб.)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Ответственный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Результаты выполнения мероприятия Подпрограммы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2020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2022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13</w:t>
            </w:r>
          </w:p>
        </w:tc>
      </w:tr>
      <w:tr w:rsidR="00CD0B37" w:rsidTr="00CD0B37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Основное мероприятие 01 - Строительство, реконструкция (модернизация)</w:t>
            </w:r>
            <w:proofErr w:type="gramStart"/>
            <w:r>
              <w:rPr>
                <w:rFonts w:eastAsiaTheme="minorEastAsia"/>
                <w:sz w:val="22"/>
              </w:rPr>
              <w:t xml:space="preserve"> ,</w:t>
            </w:r>
            <w:proofErr w:type="gramEnd"/>
            <w:r>
              <w:rPr>
                <w:rFonts w:eastAsiaTheme="minorEastAsia"/>
                <w:sz w:val="22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МУП «ЕСКХ Зарайского района», администрация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7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Мероприятие 1 - </w:t>
            </w:r>
            <w:r>
              <w:rPr>
                <w:rFonts w:eastAsiaTheme="minorEastAsia"/>
                <w:sz w:val="22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r>
              <w:rPr>
                <w:sz w:val="22"/>
              </w:rPr>
              <w:lastRenderedPageBreak/>
              <w:t xml:space="preserve">«ЕСКХ Зарайского района», администрация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spacing w:line="256" w:lineRule="auto"/>
              <w:ind w:right="-77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Увеличение к </w:t>
            </w:r>
            <w:r>
              <w:rPr>
                <w:sz w:val="22"/>
              </w:rPr>
              <w:lastRenderedPageBreak/>
              <w:t>2024 году 100% доли сточных вод, очищенных до нормативных значений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4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МУП «ЕСКХ Зарайского района», администрация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Снижение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(реконструкция) канализационных коллекторов, </w:t>
            </w:r>
            <w:r>
              <w:rPr>
                <w:sz w:val="22"/>
              </w:rPr>
              <w:lastRenderedPageBreak/>
              <w:t xml:space="preserve">канализационных насосных станций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МУП «ЕСКХ Зарайского района», </w:t>
            </w:r>
            <w:r>
              <w:rPr>
                <w:sz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 xml:space="preserve">Снижение удельного расхода энергетических ресурсов, </w:t>
            </w:r>
            <w:r>
              <w:rPr>
                <w:rFonts w:eastAsiaTheme="minorEastAsia"/>
                <w:sz w:val="22"/>
              </w:rPr>
              <w:lastRenderedPageBreak/>
              <w:t>сокращение затрат на оплату энергетических ресурсов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13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2.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МУП «ЕСКХ Зарайского района», администрация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 концу 2024 года </w:t>
            </w:r>
            <w:proofErr w:type="gramStart"/>
            <w:r>
              <w:rPr>
                <w:sz w:val="22"/>
              </w:rPr>
              <w:t>построенных</w:t>
            </w:r>
            <w:proofErr w:type="gramEnd"/>
            <w:r>
              <w:rPr>
                <w:sz w:val="22"/>
              </w:rPr>
              <w:t xml:space="preserve"> и отремонтированных КНС составят 4 единицы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0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</w:p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       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Приложение N 2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к подпрограмме </w:t>
      </w:r>
      <w:r>
        <w:rPr>
          <w:color w:val="000000" w:themeColor="text1"/>
          <w:sz w:val="20"/>
          <w:szCs w:val="20"/>
          <w:lang w:val="en-US"/>
        </w:rPr>
        <w:t>II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2"/>
        </w:rPr>
      </w:pPr>
    </w:p>
    <w:p w:rsidR="00CD0B37" w:rsidRDefault="00CD0B37" w:rsidP="00CD0B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1.1 Строительство и реконструкция объектов очистки сточных вод подпрограммы 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II</w:t>
      </w:r>
      <w:r w:rsidRPr="00CD0B3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«Системы водоотведения» </w:t>
      </w: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8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700"/>
        <w:gridCol w:w="1283"/>
        <w:gridCol w:w="1134"/>
        <w:gridCol w:w="1134"/>
        <w:gridCol w:w="1000"/>
        <w:gridCol w:w="1268"/>
        <w:gridCol w:w="1134"/>
        <w:gridCol w:w="851"/>
        <w:gridCol w:w="1134"/>
        <w:gridCol w:w="850"/>
        <w:gridCol w:w="993"/>
        <w:gridCol w:w="991"/>
        <w:gridCol w:w="1135"/>
      </w:tblGrid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color w:val="000000" w:themeColor="text1"/>
                <w:sz w:val="22"/>
              </w:rPr>
              <w:t>п</w:t>
            </w:r>
            <w:proofErr w:type="gramEnd"/>
            <w:r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</w:rPr>
              <w:t>тыс</w:t>
            </w:r>
            <w:proofErr w:type="gramStart"/>
            <w:r>
              <w:rPr>
                <w:color w:val="000000" w:themeColor="text1"/>
                <w:sz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</w:rPr>
              <w:t>уб</w:t>
            </w:r>
            <w:proofErr w:type="spellEnd"/>
            <w:r>
              <w:rPr>
                <w:color w:val="000000" w:themeColor="text1"/>
                <w:sz w:val="22"/>
              </w:rPr>
              <w:t>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 тыс. м3/</w:t>
            </w:r>
            <w:proofErr w:type="spellStart"/>
            <w:r>
              <w:rPr>
                <w:color w:val="000000" w:themeColor="text1"/>
                <w:sz w:val="22"/>
              </w:rPr>
              <w:t>сут</w:t>
            </w:r>
            <w:proofErr w:type="spellEnd"/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0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и реконструкция объектов очистки сточных вод.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Очистные сооружения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Зарайск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  <w:p w:rsidR="00CD0B37" w:rsidRDefault="00CD0B3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9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0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0B37" w:rsidTr="00CD0B3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p w:rsidR="00CD0B37" w:rsidRDefault="00CD0B37" w:rsidP="00CD0B37">
      <w:pPr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3</w:t>
      </w:r>
    </w:p>
    <w:p w:rsidR="00CD0B37" w:rsidRDefault="00CD0B37" w:rsidP="00CD0B37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CD0B37" w:rsidRDefault="00CD0B37" w:rsidP="00CD0B37">
      <w:pPr>
        <w:ind w:left="12616" w:hanging="142"/>
        <w:rPr>
          <w:color w:val="000000" w:themeColor="text1"/>
          <w:sz w:val="22"/>
        </w:rPr>
      </w:pPr>
    </w:p>
    <w:p w:rsidR="00CD0B37" w:rsidRDefault="00CD0B37" w:rsidP="00CD0B37">
      <w:pPr>
        <w:ind w:left="12616" w:hanging="142"/>
        <w:rPr>
          <w:color w:val="000000" w:themeColor="text1"/>
          <w:sz w:val="22"/>
        </w:rPr>
      </w:pPr>
    </w:p>
    <w:p w:rsidR="00CD0B37" w:rsidRDefault="00CD0B37" w:rsidP="00CD0B37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2.2 Капитальный ремонт  канализационных коллекторов и канализационных насосных станций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CD0B37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proofErr w:type="gramStart"/>
      <w:r>
        <w:rPr>
          <w:color w:val="000000" w:themeColor="text1"/>
          <w:sz w:val="22"/>
        </w:rPr>
        <w:t>Ответственный</w:t>
      </w:r>
      <w:proofErr w:type="gramEnd"/>
      <w:r>
        <w:rPr>
          <w:color w:val="000000" w:themeColor="text1"/>
          <w:sz w:val="22"/>
        </w:rPr>
        <w:t xml:space="preserve">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bCs/>
          <w:color w:val="000000" w:themeColor="text1"/>
          <w:sz w:val="22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1653"/>
        <w:gridCol w:w="1740"/>
        <w:gridCol w:w="1579"/>
        <w:gridCol w:w="1353"/>
        <w:gridCol w:w="1853"/>
        <w:gridCol w:w="1157"/>
        <w:gridCol w:w="1179"/>
        <w:gridCol w:w="1031"/>
        <w:gridCol w:w="957"/>
        <w:gridCol w:w="814"/>
        <w:gridCol w:w="814"/>
      </w:tblGrid>
      <w:tr w:rsidR="00CD0B37" w:rsidTr="00CD0B37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color w:val="000000" w:themeColor="text1"/>
                <w:sz w:val="22"/>
              </w:rPr>
              <w:t>п</w:t>
            </w:r>
            <w:proofErr w:type="gramEnd"/>
            <w:r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color w:val="000000" w:themeColor="text1"/>
                <w:sz w:val="22"/>
              </w:rPr>
              <w:t>тыс</w:t>
            </w:r>
            <w:proofErr w:type="gramStart"/>
            <w:r>
              <w:rPr>
                <w:color w:val="000000" w:themeColor="text1"/>
                <w:sz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</w:rPr>
              <w:t>уб</w:t>
            </w:r>
            <w:proofErr w:type="spellEnd"/>
            <w:r>
              <w:rPr>
                <w:color w:val="000000" w:themeColor="text1"/>
                <w:sz w:val="22"/>
              </w:rPr>
              <w:t>)</w:t>
            </w:r>
          </w:p>
        </w:tc>
      </w:tr>
      <w:tr w:rsidR="00CD0B37" w:rsidTr="00CD0B37">
        <w:trPr>
          <w:trHeight w:val="21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CD0B37" w:rsidTr="00CD0B37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CD0B37" w:rsidTr="00CD0B37">
        <w:trPr>
          <w:trHeight w:val="392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CD0B37" w:rsidTr="00CD0B37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CD0B37" w:rsidTr="00CD0B37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Средства бюджета </w:t>
            </w:r>
            <w:r>
              <w:rPr>
                <w:color w:val="000000" w:themeColor="text1"/>
                <w:sz w:val="22"/>
              </w:rPr>
              <w:lastRenderedPageBreak/>
              <w:t>Московской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CD0B37" w:rsidTr="00CD0B37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CD0B37" w:rsidTr="00CD0B37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</w:t>
            </w:r>
            <w:proofErr w:type="gramStart"/>
            <w:r>
              <w:rPr>
                <w:color w:val="000000" w:themeColor="text1"/>
                <w:sz w:val="22"/>
              </w:rPr>
              <w:t>.</w:t>
            </w:r>
            <w:proofErr w:type="gramEnd"/>
            <w:r>
              <w:rPr>
                <w:color w:val="000000" w:themeColor="text1"/>
                <w:sz w:val="22"/>
              </w:rPr>
              <w:t xml:space="preserve"> (</w:t>
            </w:r>
            <w:proofErr w:type="gramStart"/>
            <w:r>
              <w:rPr>
                <w:color w:val="000000" w:themeColor="text1"/>
                <w:sz w:val="22"/>
              </w:rPr>
              <w:t>м</w:t>
            </w:r>
            <w:proofErr w:type="gramEnd"/>
            <w:r>
              <w:rPr>
                <w:color w:val="000000" w:themeColor="text1"/>
                <w:sz w:val="22"/>
              </w:rPr>
              <w:t>одернизация КНС «Строитель 2000», г. Зарайск, в объеме: замена насосов, трубопроводной арматуры и трубопроводов +С56:</w:t>
            </w:r>
            <w:proofErr w:type="gramStart"/>
            <w:r>
              <w:rPr>
                <w:color w:val="000000" w:themeColor="text1"/>
                <w:sz w:val="22"/>
              </w:rPr>
              <w:t>С75)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арматуры, трубопроводов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</w:t>
            </w:r>
            <w:r>
              <w:rPr>
                <w:color w:val="000000" w:themeColor="text1"/>
                <w:sz w:val="22"/>
              </w:rPr>
              <w:lastRenderedPageBreak/>
              <w:t>трубопроводов)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(реконструкция), капитальный ремонт канализационно-насосных станций. </w:t>
            </w:r>
            <w:proofErr w:type="gramStart"/>
            <w:r>
              <w:rPr>
                <w:color w:val="000000" w:themeColor="text1"/>
                <w:sz w:val="22"/>
              </w:rPr>
              <w:t>(Реконструкция КНС-</w:t>
            </w:r>
            <w:proofErr w:type="spellStart"/>
            <w:r>
              <w:rPr>
                <w:color w:val="000000" w:themeColor="text1"/>
                <w:sz w:val="22"/>
              </w:rPr>
              <w:t>мкр</w:t>
            </w:r>
            <w:proofErr w:type="spellEnd"/>
            <w:r>
              <w:rPr>
                <w:color w:val="000000" w:themeColor="text1"/>
                <w:sz w:val="22"/>
              </w:rPr>
              <w:t>. 2, г. Зарайск, с заменой запорной арматуры.</w:t>
            </w:r>
            <w:proofErr w:type="gramEnd"/>
            <w:r>
              <w:rPr>
                <w:color w:val="000000" w:themeColor="text1"/>
                <w:sz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</w:rPr>
              <w:t xml:space="preserve">Восстановление аварийного сброса на КНС) 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628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2450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11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Средства бюджета </w:t>
            </w:r>
            <w:proofErr w:type="gramStart"/>
            <w:r>
              <w:rPr>
                <w:color w:val="000000" w:themeColor="text1"/>
                <w:sz w:val="22"/>
              </w:rPr>
              <w:t>Московской</w:t>
            </w:r>
            <w:proofErr w:type="gramEnd"/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Средства федерального бюджета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11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6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2450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CD0B37" w:rsidRDefault="00CD0B37" w:rsidP="00CD0B37">
      <w:pPr>
        <w:rPr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5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sz w:val="28"/>
          <w:szCs w:val="22"/>
        </w:rPr>
      </w:pPr>
      <w:r>
        <w:rPr>
          <w:sz w:val="20"/>
          <w:szCs w:val="20"/>
        </w:rPr>
        <w:t>к программе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Подпрограмма III " Создание условий для обеспечения качественными коммунальными услугами "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CD0B37" w:rsidRDefault="00CD0B37" w:rsidP="00CD0B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706"/>
        <w:gridCol w:w="1191"/>
        <w:gridCol w:w="1219"/>
        <w:gridCol w:w="1049"/>
        <w:gridCol w:w="1134"/>
        <w:gridCol w:w="1418"/>
        <w:gridCol w:w="2188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107110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220313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99184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104826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204010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 xml:space="preserve">                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7926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8377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16303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Внебюджетные </w:t>
            </w:r>
            <w:r>
              <w:rPr>
                <w:rFonts w:eastAsiaTheme="minorEastAsia"/>
                <w:sz w:val="22"/>
              </w:rPr>
              <w:lastRenderedPageBreak/>
              <w:t>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 xml:space="preserve">                 0</w:t>
            </w:r>
          </w:p>
        </w:tc>
      </w:tr>
    </w:tbl>
    <w:p w:rsidR="00CD0B37" w:rsidRDefault="00CD0B37" w:rsidP="00CD0B37">
      <w:pPr>
        <w:rPr>
          <w:rFonts w:cstheme="minorBidi"/>
          <w:sz w:val="28"/>
          <w:szCs w:val="22"/>
          <w:lang w:eastAsia="en-US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Характеристика проблем, решаемые посредством мероприятий подпрограммы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</w:t>
      </w:r>
      <w:proofErr w:type="gramStart"/>
      <w:r>
        <w:rPr>
          <w:color w:val="000000" w:themeColor="text1"/>
          <w:sz w:val="22"/>
        </w:rPr>
        <w:t>баланса интересов различных участников сферы коммунального хозяйства</w:t>
      </w:r>
      <w:proofErr w:type="gramEnd"/>
      <w:r>
        <w:rPr>
          <w:color w:val="000000" w:themeColor="text1"/>
          <w:sz w:val="22"/>
        </w:rPr>
        <w:t>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Дальнейшая модернизация объектов коммунальной инфраструктуры Московской области позволит: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>
        <w:rPr>
          <w:color w:val="000000" w:themeColor="text1"/>
          <w:sz w:val="22"/>
        </w:rPr>
        <w:t>о-</w:t>
      </w:r>
      <w:proofErr w:type="gramEnd"/>
      <w:r>
        <w:rPr>
          <w:color w:val="000000" w:themeColor="text1"/>
          <w:sz w:val="22"/>
        </w:rPr>
        <w:t xml:space="preserve"> и </w:t>
      </w:r>
      <w:proofErr w:type="spellStart"/>
      <w:r>
        <w:rPr>
          <w:color w:val="000000" w:themeColor="text1"/>
          <w:sz w:val="22"/>
        </w:rPr>
        <w:t>водоресурсов</w:t>
      </w:r>
      <w:proofErr w:type="spellEnd"/>
      <w:r>
        <w:rPr>
          <w:color w:val="000000" w:themeColor="text1"/>
          <w:sz w:val="22"/>
        </w:rPr>
        <w:t xml:space="preserve"> потребителям;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улучшить экологическое состояние в Московской области.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1</w:t>
      </w:r>
      <w:r>
        <w:rPr>
          <w:b/>
          <w:color w:val="000000" w:themeColor="text1"/>
          <w:sz w:val="22"/>
        </w:rPr>
        <w:t xml:space="preserve">- </w:t>
      </w:r>
      <w:r>
        <w:rPr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указанного основного мероприятия обеспечивается посредством строительства и реконструкции 2 объектов коммунальной инфраструктуры (котельные, ЦТП, сети водоснабжения, теплоснабжения, водоотведения и т.п.).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</w:t>
      </w:r>
      <w:proofErr w:type="spellStart"/>
      <w:r>
        <w:rPr>
          <w:color w:val="000000" w:themeColor="text1"/>
          <w:sz w:val="22"/>
        </w:rPr>
        <w:t>тепловырабатывающих</w:t>
      </w:r>
      <w:proofErr w:type="spellEnd"/>
      <w:r>
        <w:rPr>
          <w:color w:val="000000" w:themeColor="text1"/>
          <w:sz w:val="22"/>
        </w:rP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>
        <w:rPr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lastRenderedPageBreak/>
        <w:t xml:space="preserve">Поэтому проведение мероприятий по </w:t>
      </w:r>
      <w:proofErr w:type="spellStart"/>
      <w:r>
        <w:rPr>
          <w:bCs/>
          <w:color w:val="000000" w:themeColor="text1"/>
          <w:sz w:val="22"/>
        </w:rPr>
        <w:t>энергоэффективности</w:t>
      </w:r>
      <w:proofErr w:type="spellEnd"/>
      <w:r>
        <w:rPr>
          <w:bCs/>
          <w:color w:val="000000" w:themeColor="text1"/>
          <w:sz w:val="22"/>
        </w:rPr>
        <w:t xml:space="preserve"> и замене </w:t>
      </w:r>
      <w:proofErr w:type="spellStart"/>
      <w:r>
        <w:rPr>
          <w:bCs/>
          <w:color w:val="000000" w:themeColor="text1"/>
          <w:sz w:val="22"/>
        </w:rPr>
        <w:t>тепловырабатывающих</w:t>
      </w:r>
      <w:proofErr w:type="spellEnd"/>
      <w:r>
        <w:rPr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и замене </w:t>
      </w:r>
      <w:proofErr w:type="spellStart"/>
      <w:r>
        <w:rPr>
          <w:bCs/>
          <w:color w:val="000000" w:themeColor="text1"/>
          <w:sz w:val="22"/>
        </w:rPr>
        <w:t>тепловырабатывающих</w:t>
      </w:r>
      <w:proofErr w:type="spellEnd"/>
      <w:r>
        <w:rPr>
          <w:bCs/>
          <w:color w:val="000000" w:themeColor="text1"/>
          <w:sz w:val="22"/>
        </w:rPr>
        <w:t xml:space="preserve"> агрегатов на территории городского округа на</w:t>
      </w:r>
      <w:r>
        <w:rPr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>
        <w:rPr>
          <w:bCs/>
          <w:color w:val="000000" w:themeColor="text1"/>
          <w:sz w:val="22"/>
        </w:rPr>
        <w:t xml:space="preserve">состоят в </w:t>
      </w:r>
      <w:r>
        <w:rPr>
          <w:color w:val="000000" w:themeColor="text1"/>
          <w:sz w:val="22"/>
        </w:rPr>
        <w:t xml:space="preserve">первоочередных задачах. Проведение мероприятий по повышению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>
        <w:rPr>
          <w:color w:val="000000" w:themeColor="text1"/>
          <w:sz w:val="22"/>
        </w:rPr>
        <w:t>КХ к пр</w:t>
      </w:r>
      <w:proofErr w:type="gramEnd"/>
      <w:r>
        <w:rPr>
          <w:color w:val="000000" w:themeColor="text1"/>
          <w:sz w:val="22"/>
        </w:rPr>
        <w:t>оведению отопительного осенне-зимнего периода.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 настоящей подпрограммы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>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rPr>
          <w:rFonts w:cstheme="minorBidi"/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8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подпрограмме </w:t>
      </w:r>
      <w:r>
        <w:rPr>
          <w:sz w:val="20"/>
          <w:szCs w:val="20"/>
          <w:lang w:val="en-US"/>
        </w:rPr>
        <w:t>III</w:t>
      </w:r>
    </w:p>
    <w:p w:rsidR="00CD0B37" w:rsidRDefault="00CD0B37" w:rsidP="00CD0B37">
      <w:pPr>
        <w:rPr>
          <w:rFonts w:cstheme="minorBidi"/>
          <w:sz w:val="28"/>
          <w:szCs w:val="22"/>
        </w:rPr>
      </w:pPr>
    </w:p>
    <w:p w:rsidR="00CD0B37" w:rsidRDefault="00CD0B37" w:rsidP="00CD0B37"/>
    <w:p w:rsidR="00CD0B37" w:rsidRDefault="00CD0B37" w:rsidP="00CD0B37">
      <w:pPr>
        <w:pStyle w:val="ConsPlusNormal0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CD0B37" w:rsidRDefault="00CD0B37" w:rsidP="00CD0B3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349"/>
        <w:gridCol w:w="1601"/>
        <w:gridCol w:w="1277"/>
        <w:gridCol w:w="1277"/>
        <w:gridCol w:w="1276"/>
        <w:gridCol w:w="1135"/>
        <w:gridCol w:w="851"/>
        <w:gridCol w:w="709"/>
        <w:gridCol w:w="708"/>
        <w:gridCol w:w="1065"/>
        <w:gridCol w:w="1658"/>
      </w:tblGrid>
      <w:tr w:rsidR="00CD0B37" w:rsidTr="00CD0B37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>-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>-мы</w:t>
            </w:r>
            <w:proofErr w:type="gramEnd"/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2020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2022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</w:t>
            </w: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 xml:space="preserve"> - Строительство, реконструкция, капитальный ремонт, приобретение, монтаж и ввод в эксплуатацию объектов коммунальной </w:t>
            </w:r>
            <w:r>
              <w:rPr>
                <w:sz w:val="22"/>
              </w:rPr>
              <w:lastRenderedPageBreak/>
              <w:t xml:space="preserve">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220313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107110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МУП «ЕСКХ Зарайского района», администрация г. о. Зарайск Московской </w:t>
            </w:r>
            <w:r>
              <w:rPr>
                <w:sz w:val="22"/>
              </w:rPr>
              <w:lastRenderedPageBreak/>
              <w:t>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Увеличение доли населения, обеспеченного качественными жилищно-коммунальными услугами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99184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16303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Строительство и реконструкция, модернизация объектов коммунальной инфраструктуры.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216862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 и восстановление объектов коммунальной инфраструктуры</w:t>
            </w: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95988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16048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2.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3451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 удельного расхода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3.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Реализация проектов государственно-частного партнерства в сфере теплоснабжения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 удельного расхода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4.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объектов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 удельного расхода энергетических ресурсов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3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04.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Создание экономических условий для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повышения эффективности работы организаций жилищно-коммунального хозяйства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Администрация городского округа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Зарайск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Отсутствие задолженности за потребленные топливно-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энергетические ресурсы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Субсидии </w:t>
            </w:r>
            <w:proofErr w:type="spellStart"/>
            <w:r>
              <w:rPr>
                <w:sz w:val="22"/>
              </w:rPr>
              <w:t>ресурсоснабжающим</w:t>
            </w:r>
            <w:proofErr w:type="spellEnd"/>
            <w:r>
              <w:rPr>
                <w:sz w:val="22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05.</w:t>
            </w:r>
          </w:p>
          <w:p w:rsidR="00CD0B37" w:rsidRDefault="00CD0B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области;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Развитие инженерной инфраструктуры на основе разработки схем теплоснабжения, водоснабжения и водоотведения</w:t>
            </w: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6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CD0B37" w:rsidRDefault="00CD0B37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1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Утверждение схем теплоснабжения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городских округов (актуализированных схем теплоснабжения городских округов)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Средства бюджета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74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CD0B37" w:rsidRDefault="00CD0B37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CD0B37" w:rsidRDefault="00CD0B37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2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9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7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6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3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Утверждение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tabs>
                <w:tab w:val="center" w:pos="175"/>
              </w:tabs>
              <w:spacing w:line="25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1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CD0B37" w:rsidTr="00CD0B3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</w:tbl>
    <w:p w:rsidR="00CD0B37" w:rsidRDefault="00CD0B37" w:rsidP="00CD0B37">
      <w:pPr>
        <w:rPr>
          <w:rFonts w:cstheme="minorBidi"/>
          <w:sz w:val="16"/>
          <w:szCs w:val="16"/>
          <w:lang w:eastAsia="en-US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ind w:right="252"/>
        <w:rPr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N 2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CD0B37" w:rsidRDefault="00CD0B37" w:rsidP="00CD0B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2.2 Капитальный ремонт,  приобретение, монтаж и ввод в эксплуатацию объектов коммунальной инфраструктуры подпрограммы </w:t>
      </w:r>
      <w:r>
        <w:rPr>
          <w:bCs/>
          <w:color w:val="000000" w:themeColor="text1"/>
          <w:sz w:val="22"/>
          <w:lang w:val="en-US"/>
        </w:rPr>
        <w:t>III</w:t>
      </w:r>
      <w:r w:rsidRPr="00CD0B37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>«Создание условий для обеспечения качественными жилищно-коммунальными услугами»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CD0B37" w:rsidRDefault="00CD0B37" w:rsidP="00CD0B37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proofErr w:type="gramStart"/>
      <w:r>
        <w:rPr>
          <w:color w:val="000000" w:themeColor="text1"/>
          <w:sz w:val="22"/>
        </w:rPr>
        <w:t>Ответственный</w:t>
      </w:r>
      <w:proofErr w:type="gramEnd"/>
      <w:r>
        <w:rPr>
          <w:color w:val="000000" w:themeColor="text1"/>
          <w:sz w:val="22"/>
        </w:rPr>
        <w:t xml:space="preserve">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CD0B37" w:rsidRDefault="00CD0B37" w:rsidP="00CD0B37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30"/>
        <w:gridCol w:w="1627"/>
        <w:gridCol w:w="2276"/>
        <w:gridCol w:w="1642"/>
        <w:gridCol w:w="1351"/>
        <w:gridCol w:w="1808"/>
        <w:gridCol w:w="1067"/>
        <w:gridCol w:w="1088"/>
        <w:gridCol w:w="944"/>
        <w:gridCol w:w="872"/>
        <w:gridCol w:w="734"/>
        <w:gridCol w:w="734"/>
      </w:tblGrid>
      <w:tr w:rsidR="00CD0B37" w:rsidTr="00CD0B37">
        <w:trPr>
          <w:trHeight w:val="130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color w:val="000000" w:themeColor="text1"/>
                <w:sz w:val="22"/>
              </w:rPr>
              <w:t>п</w:t>
            </w:r>
            <w:proofErr w:type="gramEnd"/>
            <w:r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color w:val="000000" w:themeColor="text1"/>
                <w:sz w:val="22"/>
              </w:rPr>
              <w:t>тыс</w:t>
            </w:r>
            <w:proofErr w:type="gramStart"/>
            <w:r>
              <w:rPr>
                <w:color w:val="000000" w:themeColor="text1"/>
                <w:sz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</w:rPr>
              <w:t>уб</w:t>
            </w:r>
            <w:proofErr w:type="spellEnd"/>
            <w:r>
              <w:rPr>
                <w:color w:val="000000" w:themeColor="text1"/>
                <w:sz w:val="22"/>
              </w:rPr>
              <w:t>)</w:t>
            </w:r>
          </w:p>
        </w:tc>
      </w:tr>
      <w:tr w:rsidR="00CD0B37" w:rsidTr="00CD0B37">
        <w:trPr>
          <w:trHeight w:val="2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CD0B37" w:rsidTr="00CD0B37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Котельная Новоселки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котельной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Котельная </w:t>
            </w:r>
            <w:proofErr w:type="spellStart"/>
            <w:r>
              <w:rPr>
                <w:color w:val="000000" w:themeColor="text1"/>
                <w:sz w:val="22"/>
              </w:rPr>
              <w:t>Козловка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 котельной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Приобретение, монтаж и ввод в эксплуатацию 1 шт. </w:t>
            </w:r>
            <w:r>
              <w:rPr>
                <w:color w:val="000000" w:themeColor="text1"/>
                <w:sz w:val="22"/>
              </w:rPr>
              <w:lastRenderedPageBreak/>
              <w:t>котельной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127,5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Котельная Новоселки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Капитальный ремонт,</w:t>
            </w:r>
            <w:r>
              <w:rPr>
                <w:color w:val="000000" w:themeColor="text1"/>
                <w:sz w:val="22"/>
              </w:rPr>
              <w:t xml:space="preserve"> приобретение, монтаж и ввод в эксплуатацию котельной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1598,0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1598,0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</w:rPr>
              <w:t xml:space="preserve">Котельная </w:t>
            </w:r>
            <w:proofErr w:type="spellStart"/>
            <w:r>
              <w:rPr>
                <w:color w:val="000000" w:themeColor="text1"/>
                <w:sz w:val="22"/>
              </w:rPr>
              <w:t>Козловка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Капитальный ремонт,</w:t>
            </w:r>
            <w:r>
              <w:rPr>
                <w:color w:val="000000" w:themeColor="text1"/>
                <w:sz w:val="22"/>
              </w:rPr>
              <w:t xml:space="preserve"> приобретение, монтаж и ввод в эксплуатацию котельной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CD0B37" w:rsidTr="00CD0B37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1598,0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1598,0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CD0B37" w:rsidRDefault="00CD0B37" w:rsidP="00CD0B37">
      <w:pPr>
        <w:rPr>
          <w:color w:val="000000" w:themeColor="text1"/>
          <w:sz w:val="22"/>
          <w:szCs w:val="22"/>
          <w:lang w:eastAsia="en-US"/>
        </w:rPr>
      </w:pPr>
    </w:p>
    <w:p w:rsidR="00CD0B37" w:rsidRDefault="00CD0B37" w:rsidP="00CD0B37">
      <w:pPr>
        <w:spacing w:after="160" w:line="25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CD0B37" w:rsidRDefault="00CD0B37" w:rsidP="00CD0B37">
      <w:pPr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Приложение №6 </w:t>
      </w:r>
    </w:p>
    <w:p w:rsidR="00CD0B37" w:rsidRDefault="00CD0B37" w:rsidP="00CD0B37">
      <w:pPr>
        <w:ind w:right="-598"/>
        <w:jc w:val="center"/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программе</w:t>
      </w:r>
    </w:p>
    <w:p w:rsidR="00CD0B37" w:rsidRDefault="00CD0B37" w:rsidP="00CD0B3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CD0B37" w:rsidRDefault="00CD0B37" w:rsidP="00CD0B3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b/>
          <w:bCs/>
          <w:color w:val="000000" w:themeColor="text1"/>
        </w:rPr>
        <w:t xml:space="preserve">V </w:t>
      </w:r>
      <w:r>
        <w:rPr>
          <w:rFonts w:ascii="Times New Roman CYR" w:eastAsiaTheme="minorEastAsia" w:hAnsi="Times New Roman CYR" w:cs="Times New Roman CYR"/>
          <w:b/>
        </w:rPr>
        <w:t xml:space="preserve">" </w:t>
      </w:r>
      <w:r>
        <w:rPr>
          <w:b/>
          <w:bCs/>
          <w:color w:val="000000" w:themeColor="text1"/>
        </w:rPr>
        <w:t>Энергосбережение и повышение энергетической эффективности</w:t>
      </w:r>
      <w:r>
        <w:rPr>
          <w:rFonts w:ascii="Times New Roman CYR" w:eastAsiaTheme="minorEastAsia" w:hAnsi="Times New Roman CYR" w:cs="Times New Roman CYR"/>
          <w:b/>
        </w:rPr>
        <w:t>"</w:t>
      </w:r>
    </w:p>
    <w:p w:rsidR="00CD0B37" w:rsidRDefault="00CD0B37" w:rsidP="00CD0B37">
      <w:pPr>
        <w:jc w:val="center"/>
        <w:rPr>
          <w:rFonts w:eastAsiaTheme="minorHAnsi"/>
          <w:b/>
          <w:bCs/>
          <w:color w:val="000000" w:themeColor="text1"/>
          <w:sz w:val="28"/>
          <w:szCs w:val="22"/>
          <w:lang w:eastAsia="en-US"/>
        </w:rPr>
      </w:pPr>
    </w:p>
    <w:p w:rsidR="00CD0B37" w:rsidRDefault="00CD0B37" w:rsidP="00CD0B37">
      <w:pPr>
        <w:rPr>
          <w:rFonts w:cstheme="minorBidi"/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8"/>
        <w:gridCol w:w="1049"/>
        <w:gridCol w:w="1134"/>
        <w:gridCol w:w="1134"/>
        <w:gridCol w:w="1134"/>
        <w:gridCol w:w="1418"/>
        <w:gridCol w:w="2188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7680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7680</w:t>
            </w:r>
          </w:p>
        </w:tc>
      </w:tr>
    </w:tbl>
    <w:p w:rsidR="00CD0B37" w:rsidRDefault="00CD0B37" w:rsidP="00CD0B37">
      <w:pPr>
        <w:rPr>
          <w:rFonts w:cstheme="minorBidi"/>
          <w:sz w:val="16"/>
          <w:szCs w:val="16"/>
          <w:lang w:eastAsia="en-US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rPr>
          <w:sz w:val="16"/>
          <w:szCs w:val="16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lastRenderedPageBreak/>
        <w:t xml:space="preserve">Характеристика проблем, решаемая посредством мероприятий подпрограммы </w:t>
      </w:r>
      <w:r>
        <w:rPr>
          <w:b/>
          <w:bCs/>
          <w:color w:val="000000" w:themeColor="text1"/>
          <w:sz w:val="22"/>
          <w:lang w:val="en-US"/>
        </w:rPr>
        <w:t>IV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>
        <w:rPr>
          <w:color w:val="000000" w:themeColor="text1"/>
          <w:sz w:val="22"/>
        </w:rPr>
        <w:t>бюджетной сферы</w:t>
      </w:r>
      <w:r>
        <w:rPr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</w:t>
      </w:r>
      <w:proofErr w:type="spellStart"/>
      <w:r>
        <w:rPr>
          <w:bCs/>
          <w:color w:val="000000" w:themeColor="text1"/>
          <w:sz w:val="22"/>
        </w:rPr>
        <w:t>энергоэффективности</w:t>
      </w:r>
      <w:proofErr w:type="spellEnd"/>
      <w:r>
        <w:rPr>
          <w:bCs/>
          <w:color w:val="000000" w:themeColor="text1"/>
          <w:sz w:val="22"/>
        </w:rPr>
        <w:t xml:space="preserve"> на территории городского округа необходимы. </w:t>
      </w: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CD0B37" w:rsidRDefault="00CD0B37" w:rsidP="00CD0B3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подпрограммы </w:t>
      </w:r>
      <w:r>
        <w:rPr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охватывают проблемные вопросы э</w:t>
      </w:r>
      <w:r>
        <w:rPr>
          <w:bCs/>
          <w:color w:val="000000" w:themeColor="text1"/>
          <w:sz w:val="22"/>
        </w:rPr>
        <w:t xml:space="preserve">нергосбережение и повышение энергетической эффективности разных социальных сфер. </w:t>
      </w:r>
      <w:r>
        <w:rPr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>
        <w:rPr>
          <w:bCs/>
          <w:color w:val="000000" w:themeColor="text1"/>
          <w:sz w:val="22"/>
        </w:rPr>
        <w:t xml:space="preserve">бюджетной сферы состоят в </w:t>
      </w:r>
      <w:r>
        <w:rPr>
          <w:color w:val="000000" w:themeColor="text1"/>
          <w:sz w:val="22"/>
        </w:rPr>
        <w:t xml:space="preserve">первоочередных задачах. Проведение мероприятий по повышению </w:t>
      </w:r>
      <w:proofErr w:type="spellStart"/>
      <w:r>
        <w:rPr>
          <w:color w:val="000000" w:themeColor="text1"/>
          <w:sz w:val="22"/>
        </w:rPr>
        <w:t>энергоэффективности</w:t>
      </w:r>
      <w:proofErr w:type="spellEnd"/>
      <w:r>
        <w:rPr>
          <w:color w:val="000000" w:themeColor="text1"/>
          <w:sz w:val="22"/>
        </w:rPr>
        <w:t xml:space="preserve">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>
        <w:rPr>
          <w:color w:val="000000" w:themeColor="text1"/>
          <w:sz w:val="22"/>
        </w:rPr>
        <w:t>КХ к пр</w:t>
      </w:r>
      <w:proofErr w:type="gramEnd"/>
      <w:r>
        <w:rPr>
          <w:color w:val="000000" w:themeColor="text1"/>
          <w:sz w:val="22"/>
        </w:rPr>
        <w:t>оведению отопительного осенне-зимнего периода.</w:t>
      </w:r>
    </w:p>
    <w:p w:rsidR="00CD0B37" w:rsidRDefault="00CD0B37" w:rsidP="00CD0B37">
      <w:pPr>
        <w:rPr>
          <w:color w:val="000000" w:themeColor="text1"/>
          <w:sz w:val="22"/>
        </w:rPr>
      </w:pPr>
    </w:p>
    <w:p w:rsidR="00CD0B37" w:rsidRDefault="00CD0B37" w:rsidP="00CD0B37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Перечень мероприятий подпрограммы </w:t>
      </w:r>
    </w:p>
    <w:p w:rsidR="00CD0B37" w:rsidRDefault="00CD0B37" w:rsidP="00CD0B37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настоящей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bCs/>
          <w:color w:val="000000" w:themeColor="text1"/>
          <w:sz w:val="22"/>
        </w:rPr>
        <w:t>V</w:t>
      </w:r>
      <w:r>
        <w:rPr>
          <w:color w:val="000000" w:themeColor="text1"/>
          <w:sz w:val="22"/>
        </w:rPr>
        <w:t>.</w:t>
      </w:r>
    </w:p>
    <w:p w:rsidR="00CD0B37" w:rsidRDefault="00CD0B37" w:rsidP="00CD0B37">
      <w:pPr>
        <w:ind w:left="13183"/>
        <w:rPr>
          <w:color w:val="000000" w:themeColor="text1"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Приложение № 1 </w:t>
      </w:r>
    </w:p>
    <w:p w:rsidR="00CD0B37" w:rsidRDefault="00CD0B37" w:rsidP="00CD0B37">
      <w:pPr>
        <w:jc w:val="center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bCs/>
          <w:color w:val="000000" w:themeColor="text1"/>
          <w:sz w:val="22"/>
        </w:rPr>
        <w:t>V</w:t>
      </w:r>
    </w:p>
    <w:p w:rsidR="00CD0B37" w:rsidRDefault="00CD0B37" w:rsidP="00CD0B37">
      <w:pPr>
        <w:jc w:val="center"/>
        <w:rPr>
          <w:b/>
          <w:sz w:val="22"/>
        </w:rPr>
      </w:pPr>
      <w:r>
        <w:rPr>
          <w:b/>
          <w:sz w:val="22"/>
        </w:rPr>
        <w:t xml:space="preserve">Перечень мероприятий подпрограммы </w:t>
      </w:r>
      <w:r>
        <w:rPr>
          <w:b/>
          <w:bCs/>
          <w:color w:val="000000" w:themeColor="text1"/>
          <w:sz w:val="22"/>
          <w:lang w:val="en-US"/>
        </w:rPr>
        <w:t>IV</w:t>
      </w:r>
    </w:p>
    <w:p w:rsidR="00CD0B37" w:rsidRDefault="00CD0B37" w:rsidP="00CD0B37">
      <w:pPr>
        <w:jc w:val="center"/>
        <w:rPr>
          <w:b/>
          <w:sz w:val="22"/>
        </w:rPr>
      </w:pPr>
      <w:r>
        <w:rPr>
          <w:b/>
          <w:sz w:val="22"/>
        </w:rPr>
        <w:t xml:space="preserve">«Энергосбережение и повышение энергетической эффективности» </w:t>
      </w:r>
    </w:p>
    <w:p w:rsidR="00CD0B37" w:rsidRDefault="00CD0B37" w:rsidP="00CD0B37">
      <w:pPr>
        <w:rPr>
          <w:sz w:val="22"/>
        </w:rPr>
      </w:pPr>
    </w:p>
    <w:tbl>
      <w:tblPr>
        <w:tblW w:w="1552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1701"/>
        <w:gridCol w:w="992"/>
        <w:gridCol w:w="2408"/>
        <w:gridCol w:w="1324"/>
        <w:gridCol w:w="992"/>
        <w:gridCol w:w="945"/>
        <w:gridCol w:w="992"/>
        <w:gridCol w:w="992"/>
        <w:gridCol w:w="992"/>
        <w:gridCol w:w="10"/>
        <w:gridCol w:w="841"/>
        <w:gridCol w:w="1417"/>
        <w:gridCol w:w="1206"/>
      </w:tblGrid>
      <w:tr w:rsidR="00CD0B37" w:rsidTr="00CD0B37">
        <w:trPr>
          <w:trHeight w:val="51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№ задачи/мероприятия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br/>
              <w:t xml:space="preserve">по реализации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Объем  </w:t>
            </w:r>
            <w:r>
              <w:rPr>
                <w:sz w:val="22"/>
              </w:rPr>
              <w:br/>
              <w:t xml:space="preserve">финансирования </w:t>
            </w:r>
            <w:r>
              <w:rPr>
                <w:sz w:val="22"/>
              </w:rPr>
              <w:br/>
              <w:t xml:space="preserve">мероприятия в  </w:t>
            </w:r>
            <w:r>
              <w:rPr>
                <w:sz w:val="22"/>
              </w:rPr>
              <w:br/>
              <w:t xml:space="preserve">текущем        </w:t>
            </w:r>
            <w:r>
              <w:rPr>
                <w:sz w:val="22"/>
              </w:rPr>
              <w:br/>
              <w:t>финансовом году</w:t>
            </w:r>
            <w:r>
              <w:rPr>
                <w:sz w:val="22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Всего (тыс. руб.)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 за выполнение</w:t>
            </w:r>
            <w:r>
              <w:rPr>
                <w:sz w:val="22"/>
              </w:rPr>
              <w:br/>
              <w:t xml:space="preserve">мероприятия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Результаты  </w:t>
            </w:r>
            <w:r>
              <w:rPr>
                <w:sz w:val="22"/>
              </w:rPr>
              <w:br/>
              <w:t xml:space="preserve">выполнения  </w:t>
            </w:r>
            <w:r>
              <w:rPr>
                <w:sz w:val="22"/>
              </w:rPr>
              <w:br/>
              <w:t xml:space="preserve">мероприятий </w:t>
            </w:r>
            <w:r>
              <w:rPr>
                <w:sz w:val="22"/>
              </w:rPr>
              <w:br/>
              <w:t>подпрограммы</w:t>
            </w:r>
          </w:p>
        </w:tc>
      </w:tr>
      <w:tr w:rsidR="00CD0B37" w:rsidTr="00CD0B37">
        <w:trPr>
          <w:trHeight w:val="19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13</w:t>
            </w:r>
          </w:p>
        </w:tc>
      </w:tr>
      <w:tr w:rsidR="00CD0B37" w:rsidTr="00CD0B37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3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CD0B37" w:rsidTr="00CD0B37">
        <w:trPr>
          <w:trHeight w:val="4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2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</w:t>
            </w:r>
            <w:r>
              <w:rPr>
                <w:sz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Снижение  </w:t>
            </w:r>
            <w:r>
              <w:rPr>
                <w:sz w:val="22"/>
              </w:rPr>
              <w:lastRenderedPageBreak/>
              <w:t>удельного расхода тепловой энергии</w:t>
            </w: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3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Промывка трубопроводов и стояков системы отопления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CD0B37" w:rsidTr="00CD0B37">
        <w:trPr>
          <w:trHeight w:val="55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4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Замена светильников внутреннего освещения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</w:t>
            </w:r>
          </w:p>
        </w:tc>
      </w:tr>
      <w:tr w:rsidR="00CD0B37" w:rsidTr="00CD0B37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5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Установка автоматизированной системы регулирования освещением, датчиков </w:t>
            </w:r>
            <w:r>
              <w:rPr>
                <w:sz w:val="22"/>
              </w:rPr>
              <w:lastRenderedPageBreak/>
              <w:t>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 xml:space="preserve">. Зарайск МО; бюджетное учреждение, подрядная </w:t>
            </w:r>
            <w:r>
              <w:rPr>
                <w:sz w:val="22"/>
              </w:rPr>
              <w:lastRenderedPageBreak/>
              <w:t>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Снижение  удельного расхода электрической энергии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  <w:r>
              <w:rPr>
                <w:sz w:val="22"/>
              </w:rPr>
              <w:lastRenderedPageBreak/>
              <w:t>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6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7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8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Модернизация трубопроводов и арматуры систем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9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Установка аэраторов с </w:t>
            </w:r>
            <w:r>
              <w:rPr>
                <w:sz w:val="22"/>
              </w:rPr>
              <w:lastRenderedPageBreak/>
              <w:t>регулятором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lastRenderedPageBreak/>
              <w:t>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Снижение  удельного расхода </w:t>
            </w:r>
            <w:r>
              <w:rPr>
                <w:sz w:val="22"/>
              </w:rPr>
              <w:lastRenderedPageBreak/>
              <w:t>электрической энергии и уменьшение потерь воды</w:t>
            </w: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10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Установка, замена, проверка приборов учета энергетических ресурсов на объектах бюджетной сферы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 бюджетное учреждение, подрядная организация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</w:t>
            </w:r>
          </w:p>
        </w:tc>
      </w:tr>
      <w:tr w:rsidR="00CD0B37" w:rsidTr="00CD0B37">
        <w:trPr>
          <w:trHeight w:val="51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7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8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b/>
                <w:sz w:val="22"/>
              </w:rPr>
              <w:t>Основное мероприятие</w:t>
            </w:r>
            <w:r>
              <w:rPr>
                <w:sz w:val="22"/>
              </w:rPr>
              <w:t>.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Организация учета энергетических ресурсов в жилищном фонде Московской области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МУП «ЕСКХ Зарайского района, подрядная организация; отдел ЖКХ администрации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.о</w:t>
            </w:r>
            <w:proofErr w:type="spellEnd"/>
            <w:proofErr w:type="gramEnd"/>
            <w:r>
              <w:rPr>
                <w:sz w:val="22"/>
              </w:rPr>
              <w:t xml:space="preserve">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0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Установка, замена, проверка приборов учета </w:t>
            </w:r>
            <w:r>
              <w:rPr>
                <w:sz w:val="22"/>
              </w:rPr>
              <w:lastRenderedPageBreak/>
              <w:t>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МУП «ЕСКХ Зарайского района, подрядная организация; </w:t>
            </w:r>
            <w:r>
              <w:rPr>
                <w:sz w:val="22"/>
              </w:rPr>
              <w:lastRenderedPageBreak/>
              <w:t xml:space="preserve">отдел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Оснащение общедомовыми приборами </w:t>
            </w:r>
            <w:r>
              <w:rPr>
                <w:sz w:val="22"/>
              </w:rPr>
              <w:lastRenderedPageBreak/>
              <w:t>учета энергетических ресурсов многоквартирных домов на 100%</w:t>
            </w: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2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мероприятие.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энергетической эффективности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rPr>
          <w:trHeight w:val="5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CD0B37" w:rsidRDefault="00CD0B37">
            <w:pPr>
              <w:spacing w:line="256" w:lineRule="auto"/>
              <w:rPr>
                <w:sz w:val="22"/>
              </w:rPr>
            </w:pP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ЖКХ администрации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МО;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D0B37" w:rsidTr="00CD0B37">
        <w:trPr>
          <w:trHeight w:val="549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rPr>
          <w:sz w:val="22"/>
          <w:szCs w:val="22"/>
          <w:lang w:eastAsia="en-US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jc w:val="right"/>
        <w:rPr>
          <w:sz w:val="22"/>
        </w:rPr>
      </w:pPr>
      <w:r>
        <w:rPr>
          <w:sz w:val="22"/>
        </w:rPr>
        <w:t>Приложение N 7</w:t>
      </w:r>
    </w:p>
    <w:p w:rsidR="00CD0B37" w:rsidRDefault="00CD0B37" w:rsidP="00CD0B37">
      <w:pPr>
        <w:jc w:val="right"/>
        <w:rPr>
          <w:sz w:val="22"/>
        </w:rPr>
      </w:pPr>
      <w:r>
        <w:rPr>
          <w:sz w:val="22"/>
        </w:rPr>
        <w:t>к программе</w:t>
      </w:r>
    </w:p>
    <w:p w:rsidR="00CD0B37" w:rsidRDefault="00CD0B37" w:rsidP="00CD0B37">
      <w:pPr>
        <w:jc w:val="both"/>
        <w:rPr>
          <w:sz w:val="22"/>
        </w:rPr>
      </w:pPr>
    </w:p>
    <w:p w:rsidR="00CD0B37" w:rsidRDefault="00CD0B37" w:rsidP="00CD0B37">
      <w:pPr>
        <w:jc w:val="center"/>
        <w:rPr>
          <w:b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  <w:lang w:val="en-US"/>
        </w:rPr>
        <w:t>I</w:t>
      </w:r>
      <w:r w:rsidRPr="00CD0B37">
        <w:rPr>
          <w:b/>
          <w:bCs/>
          <w:color w:val="000000" w:themeColor="text1"/>
        </w:rPr>
        <w:t xml:space="preserve"> </w:t>
      </w:r>
      <w:r>
        <w:rPr>
          <w:b/>
        </w:rPr>
        <w:t>«Развитие газификации»</w:t>
      </w:r>
    </w:p>
    <w:p w:rsidR="00CD0B37" w:rsidRDefault="00CD0B37" w:rsidP="00CD0B37">
      <w:pPr>
        <w:jc w:val="center"/>
        <w:rPr>
          <w:sz w:val="22"/>
          <w:szCs w:val="22"/>
        </w:rPr>
      </w:pPr>
    </w:p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CD0B37" w:rsidRDefault="00CD0B37" w:rsidP="00CD0B37">
      <w:pPr>
        <w:jc w:val="both"/>
        <w:rPr>
          <w:sz w:val="22"/>
          <w:szCs w:val="22"/>
          <w:lang w:eastAsia="en-US"/>
        </w:rPr>
      </w:pPr>
    </w:p>
    <w:p w:rsidR="00CD0B37" w:rsidRDefault="00CD0B37" w:rsidP="00CD0B37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CD0B37" w:rsidRDefault="00CD0B37" w:rsidP="00CD0B37">
      <w:pPr>
        <w:pStyle w:val="1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Характеристика проблемы и мероприятий подпрограммы.</w:t>
      </w:r>
    </w:p>
    <w:p w:rsidR="00CD0B37" w:rsidRDefault="00CD0B37" w:rsidP="00CD0B37">
      <w:pPr>
        <w:rPr>
          <w:sz w:val="22"/>
          <w:szCs w:val="22"/>
        </w:rPr>
      </w:pP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Подпрограмма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</w:t>
      </w:r>
      <w:proofErr w:type="spellStart"/>
      <w:r>
        <w:rPr>
          <w:rFonts w:ascii="Times New Roman" w:hAnsi="Times New Roman" w:cs="Times New Roman"/>
          <w:szCs w:val="22"/>
        </w:rPr>
        <w:t>Мособлгаз</w:t>
      </w:r>
      <w:proofErr w:type="spellEnd"/>
      <w:r>
        <w:rPr>
          <w:rFonts w:ascii="Times New Roman" w:hAnsi="Times New Roman" w:cs="Times New Roman"/>
          <w:szCs w:val="22"/>
        </w:rPr>
        <w:t>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Мероприятия по газификации, предусмотренные данной программой, скоординированы с </w:t>
      </w:r>
      <w:hyperlink r:id="rId15" w:history="1">
        <w:r>
          <w:rPr>
            <w:rStyle w:val="af0"/>
            <w:rFonts w:ascii="Times New Roman" w:hAnsi="Times New Roman" w:cs="Times New Roman"/>
            <w:szCs w:val="22"/>
          </w:rPr>
          <w:t>программой</w:t>
        </w:r>
      </w:hyperlink>
      <w:r>
        <w:rPr>
          <w:rFonts w:ascii="Times New Roman" w:hAnsi="Times New Roman" w:cs="Times New Roman"/>
          <w:szCs w:val="22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 приложении №1.</w:t>
      </w: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CD0B37" w:rsidRDefault="00CD0B37" w:rsidP="00CD0B37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CD0B37" w:rsidRDefault="00CD0B37" w:rsidP="00CD0B3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ind w:firstLine="709"/>
        <w:rPr>
          <w:sz w:val="22"/>
        </w:rPr>
      </w:pPr>
      <w:proofErr w:type="gramStart"/>
      <w:r>
        <w:rPr>
          <w:sz w:val="22"/>
        </w:rPr>
        <w:t xml:space="preserve">Подпрограмма  городского округа Зарайск Московской области "Развитие газификации» на 2020-2024 годы  разработана в соответствии с Федеральным </w:t>
      </w:r>
      <w:hyperlink r:id="rId16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31.03.1999 N 69-ФЗ "О газоснабжении в Российской Федерации", </w:t>
      </w:r>
      <w:hyperlink r:id="rId18" w:history="1">
        <w:r>
          <w:rPr>
            <w:rStyle w:val="af0"/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</w:t>
      </w:r>
      <w:proofErr w:type="gramEnd"/>
      <w:r>
        <w:rPr>
          <w:sz w:val="22"/>
        </w:rPr>
        <w:t xml:space="preserve"> газораспределения, а также об изменении и признании </w:t>
      </w:r>
      <w:proofErr w:type="gramStart"/>
      <w:r>
        <w:rPr>
          <w:sz w:val="22"/>
        </w:rPr>
        <w:t>утратившими</w:t>
      </w:r>
      <w:proofErr w:type="gramEnd"/>
      <w:r>
        <w:rPr>
          <w:sz w:val="22"/>
        </w:rPr>
        <w:t xml:space="preserve"> силу некоторых актов Правительства Российской Федерации", государственной программой "Развитие инженерной инфраструктуры и </w:t>
      </w:r>
      <w:proofErr w:type="spellStart"/>
      <w:r>
        <w:rPr>
          <w:sz w:val="22"/>
        </w:rPr>
        <w:t>энергоэффективности</w:t>
      </w:r>
      <w:proofErr w:type="spellEnd"/>
      <w:r>
        <w:rPr>
          <w:sz w:val="22"/>
        </w:rPr>
        <w:t>" на 2020-2024 годы утвержденная Постановлением Правительства Московской области.</w:t>
      </w: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ind w:firstLine="709"/>
        <w:rPr>
          <w:sz w:val="22"/>
        </w:rPr>
      </w:pPr>
      <w:r>
        <w:rPr>
          <w:sz w:val="22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</w:t>
      </w:r>
      <w:proofErr w:type="gramStart"/>
      <w:r>
        <w:rPr>
          <w:sz w:val="22"/>
        </w:rPr>
        <w:t>дств в з</w:t>
      </w:r>
      <w:proofErr w:type="gramEnd"/>
      <w:r>
        <w:rPr>
          <w:sz w:val="22"/>
        </w:rPr>
        <w:t>онах инвестиционной активности.</w:t>
      </w:r>
    </w:p>
    <w:p w:rsidR="00CD0B37" w:rsidRDefault="00CD0B37" w:rsidP="00CD0B37">
      <w:pPr>
        <w:ind w:firstLine="709"/>
        <w:rPr>
          <w:sz w:val="22"/>
        </w:rPr>
      </w:pPr>
      <w:r>
        <w:rPr>
          <w:sz w:val="22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CD0B37" w:rsidRDefault="00CD0B37" w:rsidP="00CD0B37">
      <w:pPr>
        <w:rPr>
          <w:sz w:val="22"/>
        </w:rPr>
      </w:pPr>
      <w:r>
        <w:rPr>
          <w:sz w:val="22"/>
        </w:rPr>
        <w:t xml:space="preserve">-  создать условия для развития газификации 7 населенных пунктов городского округа Зарайск   </w:t>
      </w:r>
    </w:p>
    <w:p w:rsidR="00CD0B37" w:rsidRDefault="00CD0B37" w:rsidP="00CD0B37">
      <w:pPr>
        <w:rPr>
          <w:sz w:val="22"/>
        </w:rPr>
      </w:pPr>
      <w:r>
        <w:rPr>
          <w:sz w:val="22"/>
        </w:rPr>
        <w:t>- создать условия для перевода на природный газ жилых домов;</w:t>
      </w:r>
    </w:p>
    <w:p w:rsidR="00CD0B37" w:rsidRDefault="00CD0B37" w:rsidP="00CD0B37">
      <w:pPr>
        <w:rPr>
          <w:sz w:val="22"/>
        </w:rPr>
      </w:pPr>
      <w:r>
        <w:rPr>
          <w:sz w:val="22"/>
        </w:rPr>
        <w:t>- создать условия для использования децентрализованных источников отопления;</w:t>
      </w:r>
    </w:p>
    <w:p w:rsidR="00CD0B37" w:rsidRDefault="00CD0B37" w:rsidP="00CD0B37">
      <w:pPr>
        <w:rPr>
          <w:sz w:val="22"/>
        </w:rPr>
      </w:pPr>
      <w:r>
        <w:rPr>
          <w:sz w:val="22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jc w:val="center"/>
        <w:rPr>
          <w:b/>
          <w:sz w:val="22"/>
        </w:rPr>
      </w:pPr>
      <w:r>
        <w:rPr>
          <w:b/>
          <w:sz w:val="22"/>
        </w:rPr>
        <w:t>Перечень мероприятий подпрограммы.</w:t>
      </w:r>
    </w:p>
    <w:p w:rsidR="00CD0B37" w:rsidRDefault="00CD0B37" w:rsidP="00CD0B37">
      <w:pPr>
        <w:rPr>
          <w:sz w:val="22"/>
        </w:rPr>
      </w:pPr>
    </w:p>
    <w:p w:rsidR="00CD0B37" w:rsidRDefault="00CD0B37" w:rsidP="00CD0B37">
      <w:pPr>
        <w:ind w:firstLine="709"/>
        <w:rPr>
          <w:b/>
          <w:sz w:val="22"/>
        </w:rPr>
      </w:pPr>
      <w:r>
        <w:rPr>
          <w:sz w:val="22"/>
        </w:rPr>
        <w:t xml:space="preserve">Достижение задач муниципальной Подпрограммы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>.</w:t>
      </w:r>
    </w:p>
    <w:p w:rsidR="00CD0B37" w:rsidRDefault="00CD0B37" w:rsidP="00CD0B37">
      <w:pPr>
        <w:jc w:val="right"/>
        <w:rPr>
          <w:rFonts w:cstheme="minorBidi"/>
          <w:sz w:val="20"/>
          <w:szCs w:val="20"/>
        </w:rPr>
      </w:pPr>
    </w:p>
    <w:p w:rsidR="00CD0B37" w:rsidRDefault="00CD0B37" w:rsidP="00CD0B3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CD0B37" w:rsidRDefault="00CD0B37" w:rsidP="00CD0B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0"/>
          <w:szCs w:val="20"/>
        </w:rPr>
        <w:t>V</w:t>
      </w:r>
      <w:r>
        <w:rPr>
          <w:bCs/>
          <w:color w:val="000000" w:themeColor="text1"/>
          <w:sz w:val="20"/>
          <w:szCs w:val="20"/>
          <w:lang w:val="en-US"/>
        </w:rPr>
        <w:t>I</w:t>
      </w:r>
    </w:p>
    <w:p w:rsidR="00CD0B37" w:rsidRDefault="00CD0B37" w:rsidP="00CD0B37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bookmarkStart w:id="2" w:name="Par470"/>
      <w:bookmarkEnd w:id="2"/>
      <w:r>
        <w:rPr>
          <w:b/>
          <w:sz w:val="22"/>
        </w:rPr>
        <w:t xml:space="preserve">Перечень мероприятий подпрограммы </w:t>
      </w:r>
      <w:r>
        <w:rPr>
          <w:b/>
          <w:bCs/>
          <w:sz w:val="22"/>
          <w:lang w:val="en-US"/>
        </w:rPr>
        <w:t>VI</w:t>
      </w:r>
      <w:r w:rsidRPr="00CD0B37"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«Развитие газификации» </w:t>
      </w:r>
    </w:p>
    <w:tbl>
      <w:tblPr>
        <w:tblpPr w:leftFromText="180" w:rightFromText="180" w:bottomFromText="160" w:vertAnchor="text" w:horzAnchor="page" w:tblpX="502" w:tblpY="233"/>
        <w:tblW w:w="15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1844"/>
        <w:gridCol w:w="993"/>
        <w:gridCol w:w="1702"/>
        <w:gridCol w:w="1276"/>
        <w:gridCol w:w="993"/>
        <w:gridCol w:w="850"/>
        <w:gridCol w:w="992"/>
        <w:gridCol w:w="993"/>
        <w:gridCol w:w="850"/>
        <w:gridCol w:w="992"/>
        <w:gridCol w:w="1702"/>
        <w:gridCol w:w="1986"/>
      </w:tblGrid>
      <w:tr w:rsidR="00CD0B37" w:rsidTr="00CD0B37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4" w:right="227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br/>
              <w:t xml:space="preserve">по реализации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Источники    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Объем          </w:t>
            </w:r>
            <w:r>
              <w:rPr>
                <w:sz w:val="22"/>
              </w:rPr>
              <w:br/>
              <w:t xml:space="preserve">финансирования </w:t>
            </w:r>
            <w:r>
              <w:rPr>
                <w:sz w:val="22"/>
              </w:rPr>
              <w:br/>
              <w:t xml:space="preserve">мероприятия в  </w:t>
            </w:r>
            <w:r>
              <w:rPr>
                <w:sz w:val="22"/>
              </w:rPr>
              <w:br/>
              <w:t xml:space="preserve">текущем        </w:t>
            </w:r>
            <w:r>
              <w:rPr>
                <w:sz w:val="22"/>
              </w:rPr>
              <w:br/>
              <w:t>финансовом году</w:t>
            </w:r>
            <w:r>
              <w:rPr>
                <w:sz w:val="22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Всего </w:t>
            </w:r>
            <w:r>
              <w:rPr>
                <w:sz w:val="22"/>
              </w:rPr>
              <w:br/>
              <w:t xml:space="preserve">(тыс. </w:t>
            </w:r>
            <w:r>
              <w:rPr>
                <w:sz w:val="22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 за выполнение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мероприятия 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Результаты 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выполнения 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мероприятий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подпрограммы</w:t>
            </w:r>
          </w:p>
        </w:tc>
      </w:tr>
      <w:tr w:rsidR="00CD0B37" w:rsidTr="00CD0B37">
        <w:trPr>
          <w:trHeight w:val="33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2024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 xml:space="preserve"> Основное мероприятие</w:t>
            </w:r>
            <w:r>
              <w:rPr>
                <w:sz w:val="22"/>
              </w:rPr>
              <w:t>: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газопроводов в населенных пунктах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Окончить строительство газораспределительных сетей в 2024 году</w:t>
            </w:r>
          </w:p>
        </w:tc>
      </w:tr>
      <w:tr w:rsidR="00CD0B37" w:rsidTr="00CD0B37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Мероприятие: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газопровода к населенным пунктам с последующей газификацией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Окончить строительство газораспределительных сетей до 2024 года</w:t>
            </w:r>
          </w:p>
        </w:tc>
      </w:tr>
      <w:tr w:rsidR="00CD0B37" w:rsidTr="00CD0B37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Мероприятие: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газопровода к населенным пунктам с последующей газификацией за счет средств местного бюджета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Окончить строительство газораспределительных сетей до 2024 года в 6 населенных  пунктах</w:t>
            </w:r>
          </w:p>
        </w:tc>
      </w:tr>
      <w:tr w:rsidR="00CD0B37" w:rsidTr="00CD0B37">
        <w:trPr>
          <w:trHeight w:val="2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44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3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Организация в границах городского округа электро-, тепл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5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70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6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  <w:tr w:rsidR="00CD0B37" w:rsidTr="00CD0B37">
        <w:trPr>
          <w:trHeight w:val="86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highlight w:val="yellow"/>
          <w:lang w:eastAsia="en-US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rFonts w:cstheme="minorBidi"/>
          <w:sz w:val="28"/>
          <w:highlight w:val="yellow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jc w:val="right"/>
        <w:rPr>
          <w:rFonts w:eastAsia="Calibri" w:cstheme="minorBidi"/>
        </w:rPr>
      </w:pPr>
      <w:r>
        <w:rPr>
          <w:rFonts w:eastAsia="Calibri"/>
        </w:rPr>
        <w:t xml:space="preserve">Приложение № 6 к Программе </w:t>
      </w:r>
    </w:p>
    <w:p w:rsidR="00CD0B37" w:rsidRDefault="00CD0B37" w:rsidP="00CD0B37">
      <w:pPr>
        <w:rPr>
          <w:rFonts w:eastAsiaTheme="minorHAnsi"/>
          <w:sz w:val="28"/>
          <w:szCs w:val="22"/>
        </w:rPr>
      </w:pPr>
    </w:p>
    <w:p w:rsidR="00CD0B37" w:rsidRDefault="00CD0B37" w:rsidP="00CD0B37"/>
    <w:p w:rsidR="00CD0B37" w:rsidRDefault="00CD0B37" w:rsidP="00CD0B37">
      <w:pPr>
        <w:pStyle w:val="ConsPlusNormal0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CD0B37" w:rsidRDefault="00CD0B37" w:rsidP="00CD0B37">
      <w:pPr>
        <w:rPr>
          <w:rFonts w:cstheme="minorBidi"/>
          <w:sz w:val="28"/>
          <w:szCs w:val="22"/>
        </w:rPr>
      </w:pPr>
    </w:p>
    <w:p w:rsidR="00CD0B37" w:rsidRDefault="00CD0B37" w:rsidP="00CD0B37"/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CD0B37" w:rsidTr="00CD0B3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CD0B37" w:rsidTr="00CD0B3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1683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1683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CD0B37" w:rsidTr="00CD0B37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CD0B37" w:rsidRDefault="00CD0B37" w:rsidP="00CD0B37">
      <w:pPr>
        <w:jc w:val="both"/>
        <w:rPr>
          <w:sz w:val="22"/>
          <w:szCs w:val="22"/>
          <w:lang w:eastAsia="en-US"/>
        </w:rPr>
      </w:pPr>
    </w:p>
    <w:p w:rsidR="00CD0B37" w:rsidRDefault="00CD0B37" w:rsidP="00CD0B37">
      <w:pPr>
        <w:rPr>
          <w:rFonts w:cstheme="minorBidi"/>
          <w:sz w:val="28"/>
        </w:rPr>
      </w:pPr>
    </w:p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/>
    <w:p w:rsidR="00CD0B37" w:rsidRDefault="00CD0B37" w:rsidP="00CD0B37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Характеристика проблем, решаемых посредством мероприятий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709"/>
        <w:jc w:val="center"/>
        <w:rPr>
          <w:rFonts w:cstheme="minorBidi"/>
          <w:b/>
          <w:bCs/>
          <w:sz w:val="22"/>
        </w:rPr>
      </w:pPr>
    </w:p>
    <w:p w:rsidR="00CD0B37" w:rsidRDefault="00CD0B37" w:rsidP="00CD0B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Для достижения цели муниципальной 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  ЖКХ и   благоустройства, а также обеспечить административный надзор в сфере благоустройства. 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709"/>
        <w:rPr>
          <w:bCs/>
          <w:sz w:val="22"/>
        </w:rPr>
      </w:pPr>
      <w:r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CD0B37" w:rsidRDefault="00CD0B37" w:rsidP="00CD0B37">
      <w:pPr>
        <w:widowControl w:val="0"/>
        <w:autoSpaceDE w:val="0"/>
        <w:autoSpaceDN w:val="0"/>
        <w:adjustRightInd w:val="0"/>
        <w:ind w:firstLine="709"/>
        <w:rPr>
          <w:bCs/>
          <w:color w:val="FF0000"/>
          <w:sz w:val="22"/>
        </w:rPr>
      </w:pPr>
      <w:r>
        <w:rPr>
          <w:bCs/>
          <w:sz w:val="22"/>
        </w:rPr>
        <w:t xml:space="preserve">В рамках подпрограммы    </w:t>
      </w:r>
      <w:r>
        <w:rPr>
          <w:bCs/>
          <w:color w:val="000000" w:themeColor="text1"/>
          <w:sz w:val="22"/>
          <w:lang w:val="en-US"/>
        </w:rPr>
        <w:t>VIII</w:t>
      </w:r>
      <w:r w:rsidRPr="00CD0B37">
        <w:rPr>
          <w:bCs/>
          <w:sz w:val="22"/>
        </w:rPr>
        <w:t xml:space="preserve"> </w:t>
      </w:r>
      <w:r>
        <w:rPr>
          <w:bCs/>
          <w:sz w:val="22"/>
        </w:rPr>
        <w:t xml:space="preserve">    планируется реализовать мероприятия по   обеспечению деятельности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bCs/>
          <w:color w:val="FF0000"/>
          <w:sz w:val="22"/>
        </w:rPr>
        <w:t>.</w:t>
      </w:r>
    </w:p>
    <w:p w:rsidR="00CD0B37" w:rsidRDefault="00CD0B37" w:rsidP="00CD0B37">
      <w:pPr>
        <w:ind w:firstLine="708"/>
        <w:rPr>
          <w:bCs/>
          <w:sz w:val="22"/>
        </w:rPr>
      </w:pPr>
      <w:r>
        <w:rPr>
          <w:bCs/>
          <w:sz w:val="22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CD0B37" w:rsidRDefault="00CD0B37" w:rsidP="00CD0B37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CD0B37" w:rsidRDefault="00CD0B37" w:rsidP="00CD0B37">
      <w:pPr>
        <w:jc w:val="both"/>
        <w:rPr>
          <w:bCs/>
          <w:sz w:val="22"/>
        </w:rPr>
      </w:pPr>
      <w:r>
        <w:rPr>
          <w:bCs/>
          <w:sz w:val="22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CD0B37" w:rsidRDefault="00CD0B37" w:rsidP="00CD0B37">
      <w:pPr>
        <w:jc w:val="both"/>
        <w:rPr>
          <w:bCs/>
          <w:sz w:val="22"/>
        </w:rPr>
      </w:pPr>
      <w:r>
        <w:rPr>
          <w:bCs/>
          <w:sz w:val="22"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CD0B37" w:rsidRDefault="00CD0B37" w:rsidP="00CD0B37">
      <w:pPr>
        <w:tabs>
          <w:tab w:val="left" w:pos="13845"/>
        </w:tabs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ab/>
      </w:r>
    </w:p>
    <w:p w:rsidR="00CD0B37" w:rsidRDefault="00CD0B37" w:rsidP="00CD0B37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CD0B37" w:rsidRDefault="00CD0B37" w:rsidP="00CD0B37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D0B37" w:rsidRDefault="00CD0B37" w:rsidP="00CD0B37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CD0B37" w:rsidRDefault="00CD0B37" w:rsidP="00CD0B37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Повышение качества и </w:t>
      </w:r>
      <w:proofErr w:type="gramStart"/>
      <w:r>
        <w:rPr>
          <w:rFonts w:ascii="Times New Roman" w:hAnsi="Times New Roman" w:cs="Times New Roman"/>
          <w:bCs/>
        </w:rPr>
        <w:t>доступности</w:t>
      </w:r>
      <w:proofErr w:type="gramEnd"/>
      <w:r>
        <w:rPr>
          <w:rFonts w:ascii="Times New Roman" w:hAnsi="Times New Roman" w:cs="Times New Roman"/>
          <w:bCs/>
        </w:rPr>
        <w:t xml:space="preserve">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CD0B37" w:rsidRDefault="00CD0B37" w:rsidP="00CD0B37">
      <w:pPr>
        <w:ind w:firstLine="708"/>
        <w:jc w:val="both"/>
        <w:rPr>
          <w:rFonts w:cstheme="minorBidi"/>
          <w:sz w:val="22"/>
        </w:rPr>
      </w:pPr>
      <w:r>
        <w:rPr>
          <w:sz w:val="22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CD0B37" w:rsidRDefault="00CD0B37" w:rsidP="00CD0B37">
      <w:pPr>
        <w:pStyle w:val="ConsPlusNonformat"/>
        <w:rPr>
          <w:rFonts w:ascii="Times New Roman" w:eastAsiaTheme="minorHAnsi" w:hAnsi="Times New Roman" w:cstheme="minorBidi"/>
          <w:color w:val="FF0000"/>
          <w:sz w:val="22"/>
          <w:szCs w:val="22"/>
          <w:lang w:eastAsia="en-US"/>
        </w:rPr>
      </w:pPr>
    </w:p>
    <w:p w:rsidR="00CD0B37" w:rsidRDefault="00CD0B37" w:rsidP="00CD0B37">
      <w:pPr>
        <w:pStyle w:val="ConsPlusNonformat"/>
        <w:rPr>
          <w:rFonts w:ascii="Times New Roman" w:eastAsiaTheme="minorHAnsi" w:hAnsi="Times New Roman" w:cstheme="minorBidi"/>
          <w:color w:val="FF0000"/>
          <w:sz w:val="28"/>
          <w:szCs w:val="22"/>
          <w:lang w:eastAsia="en-US"/>
        </w:rPr>
      </w:pPr>
    </w:p>
    <w:p w:rsidR="00CD0B37" w:rsidRDefault="00CD0B37" w:rsidP="00CD0B3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CD0B37" w:rsidRDefault="00CD0B37" w:rsidP="00CD0B37">
      <w:pPr>
        <w:pStyle w:val="ConsPlusNonforma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Подпрограмме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CD0B37" w:rsidRDefault="00CD0B37" w:rsidP="00CD0B37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</w:p>
    <w:p w:rsidR="00CD0B37" w:rsidRDefault="00CD0B37" w:rsidP="00CD0B37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«Обеспечивающая подпрограмма»</w:t>
      </w:r>
    </w:p>
    <w:p w:rsidR="00CD0B37" w:rsidRDefault="00CD0B37" w:rsidP="00CD0B37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5"/>
        <w:tblW w:w="15225" w:type="dxa"/>
        <w:tblLayout w:type="fixed"/>
        <w:tblLook w:val="04A0" w:firstRow="1" w:lastRow="0" w:firstColumn="1" w:lastColumn="0" w:noHBand="0" w:noVBand="1"/>
      </w:tblPr>
      <w:tblGrid>
        <w:gridCol w:w="737"/>
        <w:gridCol w:w="2166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CD0B37" w:rsidTr="00CD0B37">
        <w:trPr>
          <w:trHeight w:val="4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CD0B37" w:rsidTr="00CD0B3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0B37" w:rsidTr="00CD0B37">
        <w:trPr>
          <w:trHeight w:val="2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CD0B37" w:rsidTr="00CD0B37">
        <w:trPr>
          <w:trHeight w:val="24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административной комиссии</w:t>
            </w: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34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</w:t>
            </w:r>
          </w:p>
          <w:p w:rsidR="00CD0B37" w:rsidRDefault="00CD0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административной комиссии</w:t>
            </w: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4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0B37" w:rsidTr="00CD0B37">
        <w:trPr>
          <w:trHeight w:val="3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37" w:rsidRDefault="00CD0B37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7" w:rsidRDefault="00CD0B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C3688" w:rsidRDefault="001C3688" w:rsidP="00A95CCC">
      <w:pPr>
        <w:rPr>
          <w:sz w:val="28"/>
          <w:szCs w:val="28"/>
        </w:rPr>
      </w:pPr>
    </w:p>
    <w:sectPr w:rsidR="001C3688" w:rsidSect="000C1EE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71" w:rsidRDefault="00AB2E71">
      <w:r>
        <w:separator/>
      </w:r>
    </w:p>
  </w:endnote>
  <w:endnote w:type="continuationSeparator" w:id="0">
    <w:p w:rsidR="00AB2E71" w:rsidRDefault="00AB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71" w:rsidRDefault="00AB2E71">
      <w:r>
        <w:separator/>
      </w:r>
    </w:p>
  </w:footnote>
  <w:footnote w:type="continuationSeparator" w:id="0">
    <w:p w:rsidR="00AB2E71" w:rsidRDefault="00AB2E71">
      <w:r>
        <w:continuationSeparator/>
      </w:r>
    </w:p>
  </w:footnote>
  <w:footnote w:id="1">
    <w:p w:rsidR="00CD0B37" w:rsidRDefault="00CD0B37" w:rsidP="00CD0B37">
      <w:pPr>
        <w:pStyle w:val="afa"/>
        <w:rPr>
          <w:rFonts w:ascii="Times New Roman" w:hAnsi="Times New Roman" w:cstheme="minorBidi"/>
          <w:sz w:val="22"/>
          <w:szCs w:val="22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13" w:rsidRDefault="008E651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513" w:rsidRDefault="008E65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13" w:rsidRDefault="008E651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E6513" w:rsidRDefault="008E65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1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</w:num>
  <w:num w:numId="27">
    <w:abstractNumId w:val="19"/>
  </w:num>
  <w:num w:numId="28">
    <w:abstractNumId w:val="19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6AFF"/>
    <w:rsid w:val="000076F8"/>
    <w:rsid w:val="00007F71"/>
    <w:rsid w:val="00010C48"/>
    <w:rsid w:val="000129EE"/>
    <w:rsid w:val="00015AB4"/>
    <w:rsid w:val="00020D01"/>
    <w:rsid w:val="00021500"/>
    <w:rsid w:val="00022A21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D8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EED"/>
    <w:rsid w:val="000C328A"/>
    <w:rsid w:val="000C33F5"/>
    <w:rsid w:val="000C4E4A"/>
    <w:rsid w:val="000C523F"/>
    <w:rsid w:val="000C686F"/>
    <w:rsid w:val="000C6BE8"/>
    <w:rsid w:val="000D1C80"/>
    <w:rsid w:val="000D2356"/>
    <w:rsid w:val="000D45CD"/>
    <w:rsid w:val="000D5C9D"/>
    <w:rsid w:val="000D602D"/>
    <w:rsid w:val="000D6125"/>
    <w:rsid w:val="000D7ACC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5AC5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47981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0E22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C1B"/>
    <w:rsid w:val="001A5285"/>
    <w:rsid w:val="001A60B2"/>
    <w:rsid w:val="001A6183"/>
    <w:rsid w:val="001A6378"/>
    <w:rsid w:val="001B06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688"/>
    <w:rsid w:val="001C5137"/>
    <w:rsid w:val="001D1818"/>
    <w:rsid w:val="001D4EF6"/>
    <w:rsid w:val="001D7518"/>
    <w:rsid w:val="001D7AF8"/>
    <w:rsid w:val="001D7F0B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B5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4EA"/>
    <w:rsid w:val="00224E1F"/>
    <w:rsid w:val="002256A7"/>
    <w:rsid w:val="0022593B"/>
    <w:rsid w:val="00226013"/>
    <w:rsid w:val="00226050"/>
    <w:rsid w:val="002262CF"/>
    <w:rsid w:val="002267D6"/>
    <w:rsid w:val="002302E4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396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1586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293"/>
    <w:rsid w:val="003279D1"/>
    <w:rsid w:val="003279F8"/>
    <w:rsid w:val="003308C9"/>
    <w:rsid w:val="003318E5"/>
    <w:rsid w:val="00337E2C"/>
    <w:rsid w:val="0034356F"/>
    <w:rsid w:val="003457D6"/>
    <w:rsid w:val="003459DE"/>
    <w:rsid w:val="003460BA"/>
    <w:rsid w:val="00351177"/>
    <w:rsid w:val="003512D7"/>
    <w:rsid w:val="003518BC"/>
    <w:rsid w:val="00352747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C43"/>
    <w:rsid w:val="00367B88"/>
    <w:rsid w:val="00374F67"/>
    <w:rsid w:val="00377701"/>
    <w:rsid w:val="00377A0B"/>
    <w:rsid w:val="00380C43"/>
    <w:rsid w:val="00382CD6"/>
    <w:rsid w:val="0038524D"/>
    <w:rsid w:val="0038595D"/>
    <w:rsid w:val="0038762B"/>
    <w:rsid w:val="00387E3A"/>
    <w:rsid w:val="00393929"/>
    <w:rsid w:val="003942F8"/>
    <w:rsid w:val="003950DC"/>
    <w:rsid w:val="00396719"/>
    <w:rsid w:val="003A1426"/>
    <w:rsid w:val="003A2893"/>
    <w:rsid w:val="003A2D86"/>
    <w:rsid w:val="003A2DE2"/>
    <w:rsid w:val="003A31F3"/>
    <w:rsid w:val="003A3D63"/>
    <w:rsid w:val="003A3E81"/>
    <w:rsid w:val="003A4A57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232F"/>
    <w:rsid w:val="003D33F6"/>
    <w:rsid w:val="003D4208"/>
    <w:rsid w:val="003D5272"/>
    <w:rsid w:val="003E0766"/>
    <w:rsid w:val="003E0BA8"/>
    <w:rsid w:val="003E0C7E"/>
    <w:rsid w:val="003E5F55"/>
    <w:rsid w:val="003F028E"/>
    <w:rsid w:val="003F05D8"/>
    <w:rsid w:val="003F1E82"/>
    <w:rsid w:val="003F20B5"/>
    <w:rsid w:val="003F403C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8B"/>
    <w:rsid w:val="004636A5"/>
    <w:rsid w:val="004641FF"/>
    <w:rsid w:val="0046579A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16D9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4DE4"/>
    <w:rsid w:val="004D54F3"/>
    <w:rsid w:val="004D5C54"/>
    <w:rsid w:val="004D6F77"/>
    <w:rsid w:val="004D740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FDB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117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39C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53F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4990"/>
    <w:rsid w:val="005E734F"/>
    <w:rsid w:val="00600C76"/>
    <w:rsid w:val="00601AA1"/>
    <w:rsid w:val="006028FB"/>
    <w:rsid w:val="00603FC4"/>
    <w:rsid w:val="00604039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20266"/>
    <w:rsid w:val="00623F8D"/>
    <w:rsid w:val="00623FA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3C48"/>
    <w:rsid w:val="006B5FD8"/>
    <w:rsid w:val="006B77FB"/>
    <w:rsid w:val="006C14CE"/>
    <w:rsid w:val="006C451B"/>
    <w:rsid w:val="006C53CE"/>
    <w:rsid w:val="006D0F7D"/>
    <w:rsid w:val="006D2BE1"/>
    <w:rsid w:val="006D4313"/>
    <w:rsid w:val="006D43CB"/>
    <w:rsid w:val="006D5251"/>
    <w:rsid w:val="006D722A"/>
    <w:rsid w:val="006D74F3"/>
    <w:rsid w:val="006D76BA"/>
    <w:rsid w:val="006E02EB"/>
    <w:rsid w:val="006E3359"/>
    <w:rsid w:val="006E3C45"/>
    <w:rsid w:val="006E46E7"/>
    <w:rsid w:val="006E4820"/>
    <w:rsid w:val="006E6977"/>
    <w:rsid w:val="006E6AA6"/>
    <w:rsid w:val="006E6F77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2791E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805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797"/>
    <w:rsid w:val="007A17E5"/>
    <w:rsid w:val="007A2FA5"/>
    <w:rsid w:val="007A473D"/>
    <w:rsid w:val="007A4B69"/>
    <w:rsid w:val="007A694A"/>
    <w:rsid w:val="007B0D5B"/>
    <w:rsid w:val="007B136B"/>
    <w:rsid w:val="007B3793"/>
    <w:rsid w:val="007B44CF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D0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572EB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13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89"/>
    <w:rsid w:val="00994032"/>
    <w:rsid w:val="00996FC8"/>
    <w:rsid w:val="00997494"/>
    <w:rsid w:val="009A012B"/>
    <w:rsid w:val="009A08DB"/>
    <w:rsid w:val="009A27D0"/>
    <w:rsid w:val="009A4470"/>
    <w:rsid w:val="009A5254"/>
    <w:rsid w:val="009A5481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5E81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300D"/>
    <w:rsid w:val="00A74BBF"/>
    <w:rsid w:val="00A757C4"/>
    <w:rsid w:val="00A75A7E"/>
    <w:rsid w:val="00A76F71"/>
    <w:rsid w:val="00A77526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2E71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3A6"/>
    <w:rsid w:val="00AD27D8"/>
    <w:rsid w:val="00AD30C0"/>
    <w:rsid w:val="00AD5B66"/>
    <w:rsid w:val="00AD68D6"/>
    <w:rsid w:val="00AD6ECB"/>
    <w:rsid w:val="00AE3281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57E7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4499"/>
    <w:rsid w:val="00B27861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360B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55DE"/>
    <w:rsid w:val="00BE6C97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45BE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E48"/>
    <w:rsid w:val="00C51DFB"/>
    <w:rsid w:val="00C53BBF"/>
    <w:rsid w:val="00C53C7E"/>
    <w:rsid w:val="00C550D7"/>
    <w:rsid w:val="00C552B5"/>
    <w:rsid w:val="00C55AF9"/>
    <w:rsid w:val="00C5648C"/>
    <w:rsid w:val="00C60474"/>
    <w:rsid w:val="00C60A5D"/>
    <w:rsid w:val="00C60D3C"/>
    <w:rsid w:val="00C62E48"/>
    <w:rsid w:val="00C6360A"/>
    <w:rsid w:val="00C63A61"/>
    <w:rsid w:val="00C63C73"/>
    <w:rsid w:val="00C65BB3"/>
    <w:rsid w:val="00C660F9"/>
    <w:rsid w:val="00C66D7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B37"/>
    <w:rsid w:val="00CD2943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DFF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D0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A7EC3"/>
    <w:rsid w:val="00DB1F43"/>
    <w:rsid w:val="00DB37EC"/>
    <w:rsid w:val="00DB3804"/>
    <w:rsid w:val="00DC10BD"/>
    <w:rsid w:val="00DC116D"/>
    <w:rsid w:val="00DC3098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63B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483E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0C0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62E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1D0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185A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99" w:qFormat="1"/>
    <w:lsdException w:name="Body Text Indent 2" w:uiPriority="99"/>
    <w:lsdException w:name="Block Text" w:uiPriority="29" w:qFormat="1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aliases w:val="Знак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1e">
    <w:name w:val="Основной текст с отступом Знак1"/>
    <w:aliases w:val="Знак Знак1"/>
    <w:basedOn w:val="a0"/>
    <w:semiHidden/>
    <w:rsid w:val="00CD0B37"/>
    <w:rPr>
      <w:rFonts w:eastAsiaTheme="minorHAnsi" w:cstheme="minorBidi"/>
      <w:sz w:val="28"/>
      <w:szCs w:val="22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CD0B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CD0B37"/>
    <w:rPr>
      <w:rFonts w:ascii="Calibri" w:eastAsia="Calibri" w:hAnsi="Calibri"/>
      <w:sz w:val="22"/>
      <w:szCs w:val="22"/>
      <w:lang w:eastAsia="en-US"/>
    </w:rPr>
  </w:style>
  <w:style w:type="paragraph" w:styleId="afffd">
    <w:name w:val="Plain Text"/>
    <w:basedOn w:val="a"/>
    <w:link w:val="afffe"/>
    <w:uiPriority w:val="99"/>
    <w:unhideWhenUsed/>
    <w:rsid w:val="00CD0B37"/>
    <w:rPr>
      <w:rFonts w:ascii="Consolas" w:eastAsia="Calibri" w:hAnsi="Consolas"/>
      <w:sz w:val="21"/>
      <w:szCs w:val="21"/>
      <w:lang w:eastAsia="en-US"/>
    </w:rPr>
  </w:style>
  <w:style w:type="character" w:customStyle="1" w:styleId="afffe">
    <w:name w:val="Текст Знак"/>
    <w:basedOn w:val="a0"/>
    <w:link w:val="afffd"/>
    <w:uiPriority w:val="99"/>
    <w:rsid w:val="00CD0B37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2c">
    <w:name w:val="Знак Знак2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">
    <w:name w:val="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Таблицы (моноширинный)"/>
    <w:basedOn w:val="a"/>
    <w:next w:val="a"/>
    <w:uiPriority w:val="99"/>
    <w:rsid w:val="00CD0B3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">
    <w:name w:val="Текст примечания Знак1"/>
    <w:basedOn w:val="a0"/>
    <w:uiPriority w:val="99"/>
    <w:semiHidden/>
    <w:rsid w:val="00CD0B37"/>
    <w:rPr>
      <w:rFonts w:ascii="Times New Roman" w:hAnsi="Times New Roman" w:cs="Times New Roman" w:hint="default"/>
      <w:sz w:val="20"/>
      <w:szCs w:val="20"/>
    </w:rPr>
  </w:style>
  <w:style w:type="character" w:customStyle="1" w:styleId="1f0">
    <w:name w:val="Тема примечания Знак1"/>
    <w:basedOn w:val="1f"/>
    <w:uiPriority w:val="99"/>
    <w:semiHidden/>
    <w:rsid w:val="00CD0B3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ff2">
    <w:name w:val="Гипертекстовая ссылка"/>
    <w:rsid w:val="00CD0B37"/>
    <w:rPr>
      <w:b/>
      <w:bCs w:val="0"/>
      <w:color w:val="008000"/>
      <w:sz w:val="20"/>
      <w:u w:val="single"/>
    </w:rPr>
  </w:style>
  <w:style w:type="character" w:customStyle="1" w:styleId="1f1">
    <w:name w:val="Текст концевой сноски Знак1"/>
    <w:basedOn w:val="a0"/>
    <w:uiPriority w:val="99"/>
    <w:semiHidden/>
    <w:rsid w:val="00CD0B37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CD0B37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D0B37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D0B37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2">
    <w:name w:val="Светлый список1"/>
    <w:basedOn w:val="a1"/>
    <w:uiPriority w:val="61"/>
    <w:rsid w:val="00CD0B37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99" w:qFormat="1"/>
    <w:lsdException w:name="Body Text Indent 2" w:uiPriority="99"/>
    <w:lsdException w:name="Block Text" w:uiPriority="29" w:qFormat="1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aliases w:val="Знак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1e">
    <w:name w:val="Основной текст с отступом Знак1"/>
    <w:aliases w:val="Знак Знак1"/>
    <w:basedOn w:val="a0"/>
    <w:semiHidden/>
    <w:rsid w:val="00CD0B37"/>
    <w:rPr>
      <w:rFonts w:eastAsiaTheme="minorHAnsi" w:cstheme="minorBidi"/>
      <w:sz w:val="28"/>
      <w:szCs w:val="22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CD0B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CD0B37"/>
    <w:rPr>
      <w:rFonts w:ascii="Calibri" w:eastAsia="Calibri" w:hAnsi="Calibri"/>
      <w:sz w:val="22"/>
      <w:szCs w:val="22"/>
      <w:lang w:eastAsia="en-US"/>
    </w:rPr>
  </w:style>
  <w:style w:type="paragraph" w:styleId="afffd">
    <w:name w:val="Plain Text"/>
    <w:basedOn w:val="a"/>
    <w:link w:val="afffe"/>
    <w:uiPriority w:val="99"/>
    <w:unhideWhenUsed/>
    <w:rsid w:val="00CD0B37"/>
    <w:rPr>
      <w:rFonts w:ascii="Consolas" w:eastAsia="Calibri" w:hAnsi="Consolas"/>
      <w:sz w:val="21"/>
      <w:szCs w:val="21"/>
      <w:lang w:eastAsia="en-US"/>
    </w:rPr>
  </w:style>
  <w:style w:type="character" w:customStyle="1" w:styleId="afffe">
    <w:name w:val="Текст Знак"/>
    <w:basedOn w:val="a0"/>
    <w:link w:val="afffd"/>
    <w:uiPriority w:val="99"/>
    <w:rsid w:val="00CD0B37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CD0B37"/>
    <w:pPr>
      <w:spacing w:before="100" w:beforeAutospacing="1" w:after="100" w:afterAutospacing="1"/>
    </w:pPr>
  </w:style>
  <w:style w:type="paragraph" w:customStyle="1" w:styleId="2c">
    <w:name w:val="Знак Знак2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">
    <w:name w:val="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CD0B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Таблицы (моноширинный)"/>
    <w:basedOn w:val="a"/>
    <w:next w:val="a"/>
    <w:uiPriority w:val="99"/>
    <w:rsid w:val="00CD0B3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">
    <w:name w:val="Текст примечания Знак1"/>
    <w:basedOn w:val="a0"/>
    <w:uiPriority w:val="99"/>
    <w:semiHidden/>
    <w:rsid w:val="00CD0B37"/>
    <w:rPr>
      <w:rFonts w:ascii="Times New Roman" w:hAnsi="Times New Roman" w:cs="Times New Roman" w:hint="default"/>
      <w:sz w:val="20"/>
      <w:szCs w:val="20"/>
    </w:rPr>
  </w:style>
  <w:style w:type="character" w:customStyle="1" w:styleId="1f0">
    <w:name w:val="Тема примечания Знак1"/>
    <w:basedOn w:val="1f"/>
    <w:uiPriority w:val="99"/>
    <w:semiHidden/>
    <w:rsid w:val="00CD0B3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ff2">
    <w:name w:val="Гипертекстовая ссылка"/>
    <w:rsid w:val="00CD0B37"/>
    <w:rPr>
      <w:b/>
      <w:bCs w:val="0"/>
      <w:color w:val="008000"/>
      <w:sz w:val="20"/>
      <w:u w:val="single"/>
    </w:rPr>
  </w:style>
  <w:style w:type="character" w:customStyle="1" w:styleId="1f1">
    <w:name w:val="Текст концевой сноски Знак1"/>
    <w:basedOn w:val="a0"/>
    <w:uiPriority w:val="99"/>
    <w:semiHidden/>
    <w:rsid w:val="00CD0B37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CD0B37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D0B37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D0B37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2">
    <w:name w:val="Светлый список1"/>
    <w:basedOn w:val="a1"/>
    <w:uiPriority w:val="61"/>
    <w:rsid w:val="00CD0B37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/Programs/Indicators" TargetMode="External"/><Relationship Id="rId18" Type="http://schemas.openxmlformats.org/officeDocument/2006/relationships/hyperlink" Target="consultantplus://offline/ref=4FCC7CAF81EBBAB03EB14AD49C4C470DF85A14EC849CF75E62F83B8E462Al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/Programs/Indicators" TargetMode="External"/><Relationship Id="rId17" Type="http://schemas.openxmlformats.org/officeDocument/2006/relationships/hyperlink" Target="consultantplus://offline/ref=4FCC7CAF81EBBAB03EB14AD49C4C470DF8551CE88D90F75E62F83B8E462Al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CC7CAF81EBBAB03EB14AD49C4C470DF85516E88691F75E62F83B8E462Al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38BF9CD7A82251959BCA8E0CB846B3DE5B9F5A8E416EC8302579FD3D8544EDA63F20FD76F064353C1B912AA2b3O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C7CAF81EBBAB03EB14BDA894C470DFB5F17E58D9BF75E62F83B8E46AE088B85A0E0A2082F4FAD2ElE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C9AC3B278F1C6518113C19E31463C2650135847429F6DB5087F6A6679D91A49F649B89637DAEC46I9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0DA6-44A2-44B0-A940-68D2ABF2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13650</Words>
  <Characters>77805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517</cp:revision>
  <cp:lastPrinted>2019-11-25T06:24:00Z</cp:lastPrinted>
  <dcterms:created xsi:type="dcterms:W3CDTF">2018-01-30T13:13:00Z</dcterms:created>
  <dcterms:modified xsi:type="dcterms:W3CDTF">2019-11-25T06:26:00Z</dcterms:modified>
</cp:coreProperties>
</file>