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C" w:rsidRPr="003001B1" w:rsidRDefault="00BD6FCC" w:rsidP="003001B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001B1">
        <w:rPr>
          <w:rFonts w:ascii="Times New Roman" w:hAnsi="Times New Roman" w:cs="Times New Roman"/>
          <w:bCs/>
        </w:rPr>
        <w:t xml:space="preserve">Приложение к постановлению главы </w:t>
      </w:r>
    </w:p>
    <w:p w:rsidR="00BD6FCC" w:rsidRPr="003001B1" w:rsidRDefault="00BD6FCC" w:rsidP="003001B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001B1">
        <w:rPr>
          <w:rFonts w:ascii="Times New Roman" w:hAnsi="Times New Roman" w:cs="Times New Roman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BD6FCC" w:rsidRPr="003001B1" w:rsidRDefault="00BD6FCC" w:rsidP="00300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01B1">
        <w:rPr>
          <w:rFonts w:ascii="Times New Roman" w:hAnsi="Times New Roman" w:cs="Times New Roman"/>
          <w:bCs/>
        </w:rPr>
        <w:t>от</w:t>
      </w:r>
      <w:r w:rsidR="00C81E69">
        <w:rPr>
          <w:rFonts w:ascii="Times New Roman" w:hAnsi="Times New Roman" w:cs="Times New Roman"/>
          <w:bCs/>
        </w:rPr>
        <w:t xml:space="preserve">  26.01.2021</w:t>
      </w:r>
      <w:bookmarkStart w:id="0" w:name="_GoBack"/>
      <w:bookmarkEnd w:id="0"/>
      <w:r w:rsidRPr="003001B1">
        <w:rPr>
          <w:rFonts w:ascii="Times New Roman" w:hAnsi="Times New Roman" w:cs="Times New Roman"/>
          <w:bCs/>
        </w:rPr>
        <w:t xml:space="preserve">  №</w:t>
      </w:r>
      <w:r w:rsidR="003001B1">
        <w:rPr>
          <w:rFonts w:ascii="Times New Roman" w:hAnsi="Times New Roman" w:cs="Times New Roman"/>
          <w:bCs/>
        </w:rPr>
        <w:t xml:space="preserve"> 79/1</w:t>
      </w:r>
    </w:p>
    <w:p w:rsidR="00BD6FCC" w:rsidRPr="00BA7A98" w:rsidRDefault="00BD6FCC" w:rsidP="0005270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B2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="0021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052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социальным вопросам Маркович В.В.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9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A0A80" w:rsidP="0067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67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94406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A0A80" w:rsidP="000F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F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54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4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94406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94406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A0A80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0F5B27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67251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A0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543E60" w:rsidP="0054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94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9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94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9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A0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A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A0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A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D6FCC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A0A80" w:rsidP="000F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0F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6740C3" w:rsidP="0054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4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94406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73649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BD6FCC" w:rsidP="00894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8A0A80" w:rsidP="00D9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30651E" w:rsidRDefault="000F5B27" w:rsidP="008A0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77547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гг.,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49,8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их муниципальных программ по развитию физической культуры и спорта.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воркаут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учреждений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86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Зарайске паспортизировано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физкультурно-оздоровительных и спортивных сооружений, в том числе: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 дворец спорта; 1 спортивный комплекс; 1 стадион; 1 плавательный бассейн; 22 спортивных зала; 22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ежегодное проведение легкоатлетической эстафеты посвященной «Дню Победы»; соревнований по лыжным гонкам «Зарайская лыжня»;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»; Всероссийские соревнования по триатлону;.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легкоатлетического пробега Протекино – Зарайск, памяти 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большой комбинированной эстафеты, посвященной памяти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-легкоатлетический кросс в д. Назарьево, памяти 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2019 году составило 383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Требует решения наиболее острые вопросы:</w:t>
      </w:r>
    </w:p>
    <w:p w:rsidR="00BD6FCC" w:rsidRPr="00175587" w:rsidRDefault="00BD6FCC" w:rsidP="00BD6FCC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Cs w:val="18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включение в  </w:t>
      </w:r>
      <w:r w:rsidRPr="00175587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федеральный проект «Спорт – норма жизни» 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</w:t>
      </w:r>
      <w:r w:rsidR="006423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Спорт» на 2020-2024 годы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двух плоскостных спортивных сооружений в д. Протекино г.о. Зарайск, это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– </w:t>
      </w:r>
      <w:proofErr w:type="spellStart"/>
      <w:r w:rsidRPr="00175587">
        <w:rPr>
          <w:rFonts w:ascii="Times New Roman" w:eastAsia="Calibri" w:hAnsi="Times New Roman" w:cs="Times New Roman"/>
          <w:color w:val="000000"/>
          <w:sz w:val="24"/>
          <w:szCs w:val="24"/>
        </w:rPr>
        <w:t>воркаут</w:t>
      </w:r>
      <w:proofErr w:type="spellEnd"/>
      <w:r w:rsidRPr="00175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площадка и многофункциональная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площадка.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г.о.Зарайск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>Целесообразность решения проблем развития сферы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 xml:space="preserve"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спорту,работе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</w:t>
      </w:r>
      <w:r w:rsidRPr="00556EB8">
        <w:rPr>
          <w:rFonts w:ascii="Times New Roman" w:hAnsi="Times New Roman" w:cs="Times New Roman"/>
          <w:sz w:val="24"/>
          <w:szCs w:val="24"/>
        </w:rPr>
        <w:lastRenderedPageBreak/>
        <w:t>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07.08.2009 № 1101-р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утверждена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занятия физической культурой и спортом, повышению уровня представительства коломенских спортсменов в сборных командах</w:t>
      </w:r>
      <w:r w:rsidR="004032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="004032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</w:t>
      </w:r>
      <w:r w:rsidR="004032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1E5" w:rsidRDefault="00FA11E5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640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D6FCC" w:rsidRPr="003936B2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16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6D164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BD6FCC" w:rsidRPr="00BA7A98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BD6FCC" w:rsidRPr="00BA7A98" w:rsidTr="00D93C14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7514722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D6FCC" w:rsidRPr="00BA7A98" w:rsidTr="00D93C14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FCC" w:rsidRPr="00BA7A98" w:rsidTr="00D93C14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6FCC" w:rsidRPr="00BA7A98" w:rsidTr="00D93C14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DC0608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577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– Доля жителей 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3B6B22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Московской области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B6B22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175434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175434" w:rsidP="000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</w:t>
            </w:r>
            <w:r w:rsidR="0006676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175434" w:rsidP="000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06676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06676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6FCC" w:rsidRPr="00BA7A98" w:rsidTr="00157771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6FCC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771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:rsidR="00157771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771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771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771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771" w:rsidRPr="00BA7A98" w:rsidRDefault="00157771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252002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Макропоказатель – Уровень обеспеченности граждан спортивными сооружениями исходя из единовременной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252002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Указ 204</w:t>
            </w:r>
          </w:p>
          <w:p w:rsidR="00BD6FCC" w:rsidRPr="00252002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252002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02" w:rsidRPr="00271402" w:rsidRDefault="00271402" w:rsidP="00D9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FCC" w:rsidRPr="00252002" w:rsidRDefault="00BD6FCC" w:rsidP="00E8633A">
            <w:pPr>
              <w:jc w:val="center"/>
              <w:rPr>
                <w:rFonts w:ascii="Times New Roman" w:hAnsi="Times New Roman" w:cs="Times New Roman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FCC" w:rsidRPr="00252002" w:rsidRDefault="00BD6FCC" w:rsidP="00D93C14">
            <w:pPr>
              <w:rPr>
                <w:rFonts w:ascii="Times New Roman" w:hAnsi="Times New Roman" w:cs="Times New Roman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FCC" w:rsidRPr="00252002" w:rsidRDefault="00BD6FCC" w:rsidP="00D93C14">
            <w:pPr>
              <w:rPr>
                <w:rFonts w:ascii="Times New Roman" w:hAnsi="Times New Roman" w:cs="Times New Roman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FCC" w:rsidRPr="00252002" w:rsidRDefault="00BD6FCC" w:rsidP="00D93C14">
            <w:pPr>
              <w:rPr>
                <w:rFonts w:ascii="Times New Roman" w:hAnsi="Times New Roman" w:cs="Times New Roman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252002" w:rsidRDefault="00BD6FCC" w:rsidP="00D93C14">
            <w:pPr>
              <w:rPr>
                <w:rFonts w:ascii="Times New Roman" w:hAnsi="Times New Roman" w:cs="Times New Roman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252002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Относится к подпрограмме I «Развитие физической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культуры и спорта» </w:t>
            </w: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DC0608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Макропоказатель- Доступные спортивные площадки. </w:t>
            </w:r>
            <w:r w:rsidRPr="002520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Рейтинг-50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066766" w:rsidP="000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  <w:r w:rsidR="0017543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83021C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C0608" w:rsidRPr="002520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33398F" w:rsidRPr="00252002" w:rsidRDefault="0033398F" w:rsidP="0033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83021C" w:rsidP="00175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1754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  <w:r w:rsidR="00467E33"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1754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жителей муниципального образования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175434" w:rsidP="000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="0006676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06676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157771" w:rsidRDefault="00157771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157771" w:rsidRDefault="00157771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47.2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157771" w:rsidRDefault="00157771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47.3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157771" w:rsidRDefault="00157771" w:rsidP="00DC06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47.4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населения муниципального образования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2D50CC" w:rsidP="002D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 w:rsidR="00467E33"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D10ABD" w:rsidRPr="00252002" w:rsidRDefault="00D10ABD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BA7A98" w:rsidRDefault="00157771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2D50CC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656C49" w:rsidP="006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302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83021C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DC0608" w:rsidRPr="001D7C09" w:rsidTr="00D93C1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57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проведенных массовых, официальных физкультурных и спортивных </w:t>
            </w: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02" w:rsidRPr="00491593" w:rsidRDefault="00271402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  <w:r w:rsidRPr="00491593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491593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491593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491593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491593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491593" w:rsidRDefault="00DC0608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DC0608" w:rsidRPr="00491593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D93C1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BA7A9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="00157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2707B7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 w:rsidR="00F227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Федеральный проект «Спорт-норма жизни»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DC060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BA7A9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57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</w:t>
            </w:r>
            <w:r w:rsidR="002707B7"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2707B7" w:rsidP="002D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="002D50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DC0608"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2D50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F227F9" w:rsidRPr="00252002" w:rsidRDefault="00F227F9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проект «Спорт-норма жизни»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252002">
        <w:trPr>
          <w:trHeight w:val="21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BA7A9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57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02" w:rsidRPr="00252002" w:rsidRDefault="00271402" w:rsidP="00DC0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F227F9" w:rsidRPr="00252002" w:rsidRDefault="00F227F9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проект «Спорт-норма жизни»</w:t>
            </w:r>
          </w:p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608" w:rsidRPr="00BA7A98" w:rsidTr="00D93C1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BA7A98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57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  <w:r w:rsidRPr="00252002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02" w:rsidRPr="00271402" w:rsidRDefault="00271402" w:rsidP="00271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</w:p>
          <w:p w:rsidR="00DC0608" w:rsidRPr="00252002" w:rsidRDefault="00271402" w:rsidP="00271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0608" w:rsidRPr="00252002" w:rsidRDefault="00DC0608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DC0608" w:rsidRPr="00252002" w:rsidRDefault="00F227F9" w:rsidP="00F2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проект «Спорт-норма жизни»</w:t>
            </w:r>
          </w:p>
        </w:tc>
      </w:tr>
      <w:bookmarkEnd w:id="3"/>
    </w:tbl>
    <w:p w:rsidR="00157771" w:rsidRDefault="00157771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7771" w:rsidRDefault="00157771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0E4" w:rsidRDefault="00FF40E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E57" w:rsidRDefault="000F5E57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E57" w:rsidRDefault="000F5E57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E57" w:rsidRDefault="000F5E57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5386" w:rsidRDefault="00A25386" w:rsidP="00A75A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5386" w:rsidRDefault="00A25386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002" w:rsidRDefault="0025200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1640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BD6FCC" w:rsidRPr="00410FD4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Методика расчет</w:t>
      </w:r>
      <w:r w:rsidRPr="002E6EB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E6EB0">
        <w:rPr>
          <w:rFonts w:ascii="Times New Roman" w:hAnsi="Times New Roman" w:cs="Times New Roman"/>
          <w:b/>
          <w:sz w:val="24"/>
          <w:szCs w:val="24"/>
        </w:rPr>
        <w:t>значений планируемых результатов реализации муниципальной программы</w:t>
      </w:r>
      <w:r w:rsidR="00410FD4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4224"/>
        <w:gridCol w:w="1872"/>
      </w:tblGrid>
      <w:tr w:rsidR="00BD6FCC" w:rsidRPr="00BA7A98" w:rsidTr="00A23AD3">
        <w:trPr>
          <w:trHeight w:val="276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D6FCC" w:rsidRPr="00BA7A98" w:rsidTr="00A23AD3">
        <w:trPr>
          <w:trHeight w:val="28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2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6FCC" w:rsidRPr="00BA7A98" w:rsidTr="00D93C1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BA7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D6FCC" w:rsidRPr="00BA7A98" w:rsidTr="00A23AD3">
        <w:trPr>
          <w:trHeight w:val="250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Джсз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Чн1)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Джсз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Чн1 – численность населения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возрасте 3 – 79 лет по данным Федеральной службы государственной статистики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принявших участие в сдаче нормативов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) x 100,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согласно данным федерального статистического наблюдения по форме № 3-АФК;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ограниченными возможностями здоровья и инвалидов;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наблюдения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 год – информация с учетом загрузки 11 пилотных объектов спорта и объектов спорта 3 муниципальных районов в рамках реализации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приоритетного проекта «Эффективное управление объектами спорта. Загрузка»;</w:t>
            </w:r>
          </w:p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До x 100%,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D6FCC" w:rsidRPr="00BA7A98" w:rsidTr="00A23AD3">
        <w:trPr>
          <w:trHeight w:val="332"/>
        </w:trPr>
        <w:tc>
          <w:tcPr>
            <w:tcW w:w="738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населения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100, где: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населения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="0005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Московской области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занимающегося физической культурой и спортом по месту работы;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BD6FCC" w:rsidRPr="00BA7A98" w:rsidRDefault="00BD6FCC" w:rsidP="00D93C1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224" w:type="dxa"/>
          </w:tcPr>
          <w:p w:rsidR="00BD6FCC" w:rsidRPr="00BA7A98" w:rsidRDefault="00BD6FCC" w:rsidP="00D93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годовая, ежемесячно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2C7244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894" w:type="dxa"/>
          </w:tcPr>
          <w:p w:rsidR="00697B7F" w:rsidRPr="002C7244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697B7F" w:rsidRPr="002C7244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697B7F" w:rsidRPr="002C7244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Км = </w:t>
            </w:r>
            <w:proofErr w:type="spellStart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Кмд</w:t>
            </w:r>
            <w:proofErr w:type="spellEnd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Кнко</w:t>
            </w:r>
            <w:proofErr w:type="spellEnd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697B7F" w:rsidRPr="002C7244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2C7244" w:rsidRDefault="002C7244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Кмд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</w:t>
            </w:r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организациии</w:t>
            </w:r>
            <w:proofErr w:type="spellEnd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 спортивных мероприятий"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7B7F" w:rsidRPr="002C7244" w:rsidRDefault="002C7244" w:rsidP="00A23AD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мероприятий </w:t>
            </w:r>
            <w:r w:rsidRPr="002C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24" w:type="dxa"/>
          </w:tcPr>
          <w:p w:rsidR="00697B7F" w:rsidRPr="002C7244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официальных физкультурных мероприятий и спортивных мероприятий </w:t>
            </w:r>
            <w:proofErr w:type="spellStart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>г.о.Зарайск</w:t>
            </w:r>
            <w:proofErr w:type="spellEnd"/>
            <w:r w:rsidRPr="002C7244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2C7244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24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Км = Км1 + Км2 +...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Кмn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Кмn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воркаут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образованиях Московской области;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697B7F" w:rsidRPr="00BA7A98" w:rsidRDefault="00697B7F" w:rsidP="00A23AD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*100, где: 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</w:t>
            </w:r>
            <w:r w:rsidR="00A23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стического наблюдения по форме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1-ФК «Сведения о физической культуре и спорте»;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*100, где: 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*100, где: 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100, где: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97B7F" w:rsidRPr="00BA7A98" w:rsidRDefault="00697B7F" w:rsidP="00697B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22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97B7F" w:rsidRPr="00BA7A98" w:rsidTr="00A23AD3">
        <w:trPr>
          <w:trHeight w:val="332"/>
        </w:trPr>
        <w:tc>
          <w:tcPr>
            <w:tcW w:w="738" w:type="dxa"/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  <w:r w:rsidR="001D17C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Доступные спортивные площадки.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97B7F" w:rsidRPr="00395EE5" w:rsidRDefault="00697B7F" w:rsidP="00697B7F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W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= 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стнд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/ 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Кобщ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* 100 * 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 где</w:t>
            </w:r>
          </w:p>
          <w:p w:rsidR="00697B7F" w:rsidRPr="00395EE5" w:rsidRDefault="00697B7F" w:rsidP="00697B7F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W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697B7F" w:rsidRPr="00395EE5" w:rsidRDefault="00697B7F" w:rsidP="00697B7F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стнд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4E5D93" w:rsidRPr="004E5D93" w:rsidRDefault="00697B7F" w:rsidP="004E5D93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Кобщ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общее количество площадок, расположенных на территории городского округа</w:t>
            </w:r>
            <w:r w:rsidR="00E8633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Зарайск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 находящихся в муниципальной собственности;</w:t>
            </w:r>
          </w:p>
          <w:p w:rsidR="004E5D93" w:rsidRPr="004E5D93" w:rsidRDefault="004E5D93" w:rsidP="004E5D93">
            <w:pPr>
              <w:pStyle w:val="Default"/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</w:pPr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К- повышающий коэффициент = 1,05 (0&lt;</w:t>
            </w:r>
            <w:r w:rsidR="00656C49"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</w:t>
            </w:r>
            <w:r w:rsidRPr="004E5D93">
              <w:rPr>
                <w:rFonts w:ascii="Cambria Math" w:eastAsia="Times New Roman" w:hAnsi="Cambria Math" w:cs="Cambria Math"/>
                <w:color w:val="auto"/>
                <w:kern w:val="1"/>
                <w:sz w:val="18"/>
                <w:szCs w:val="18"/>
                <w:lang w:eastAsia="ar-SA"/>
              </w:rPr>
              <w:t>⩽</w:t>
            </w:r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50),где </w:t>
            </w:r>
          </w:p>
          <w:p w:rsidR="00656C49" w:rsidRDefault="004E5D93" w:rsidP="002C7244">
            <w:pPr>
              <w:pStyle w:val="Default"/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</w:pPr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( К= </w:t>
            </w:r>
            <w:proofErr w:type="spellStart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Кбр</w:t>
            </w:r>
            <w:proofErr w:type="spellEnd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Кстнд</w:t>
            </w:r>
            <w:proofErr w:type="spellEnd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 х 100, где </w:t>
            </w:r>
            <w:proofErr w:type="spellStart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Кбр</w:t>
            </w:r>
            <w:proofErr w:type="spellEnd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Кстнд</w:t>
            </w:r>
            <w:proofErr w:type="spellEnd"/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 – кол-во спортивных площадок, соответствующих стандарту, </w:t>
            </w:r>
            <w:r w:rsidR="00656C49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 xml:space="preserve">расчет: </w:t>
            </w:r>
          </w:p>
          <w:p w:rsidR="00697B7F" w:rsidRPr="002C7244" w:rsidRDefault="004E5D93" w:rsidP="002C7244">
            <w:pPr>
              <w:pStyle w:val="Default"/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</w:pPr>
            <w:r w:rsidRPr="004E5D93">
              <w:rPr>
                <w:rFonts w:eastAsia="Times New Roman"/>
                <w:color w:val="auto"/>
                <w:kern w:val="1"/>
                <w:sz w:val="18"/>
                <w:szCs w:val="18"/>
                <w:lang w:eastAsia="ar-SA"/>
              </w:rPr>
              <w:t>2/21*100 = 9,5)</w:t>
            </w:r>
          </w:p>
          <w:p w:rsidR="00697B7F" w:rsidRPr="00BA7A98" w:rsidRDefault="00697B7F" w:rsidP="00A23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697B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697B7F">
              <w:rPr>
                <w:rFonts w:ascii="Times New Roman" w:hAnsi="Times New Roman" w:cs="Times New Roman"/>
                <w:sz w:val="18"/>
                <w:szCs w:val="18"/>
              </w:rPr>
              <w:t xml:space="preserve"> 29.01.2020 № 24-8-П</w:t>
            </w:r>
          </w:p>
        </w:tc>
        <w:tc>
          <w:tcPr>
            <w:tcW w:w="4224" w:type="dxa"/>
          </w:tcPr>
          <w:p w:rsid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Паспорта (учетные карточки) спортивных площадок, акты обследования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697B7F" w:rsidRPr="00BA7A98" w:rsidRDefault="00697B7F" w:rsidP="0069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97B7F" w:rsidRPr="00BA7A98" w:rsidRDefault="00697B7F" w:rsidP="0069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Ежемесячно</w:t>
            </w:r>
          </w:p>
        </w:tc>
      </w:tr>
    </w:tbl>
    <w:p w:rsidR="004246B1" w:rsidRDefault="004246B1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AEA" w:rsidRDefault="00A75AE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3AD3" w:rsidRDefault="00A23AD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A94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 "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E8633A" w:rsidRPr="00B25953" w:rsidTr="004E5D93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E8633A" w:rsidRPr="00B25953" w:rsidTr="004E5D93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EE6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E6FB6">
              <w:rPr>
                <w:rFonts w:ascii="Times New Roman" w:eastAsia="Calibri" w:hAnsi="Times New Roman" w:cs="Times New Roman"/>
                <w:sz w:val="20"/>
                <w:szCs w:val="20"/>
              </w:rPr>
              <w:t>5701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73649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0539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7547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143D20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1B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B1948">
              <w:rPr>
                <w:rFonts w:ascii="Times New Roman" w:eastAsia="Calibri" w:hAnsi="Times New Roman" w:cs="Times New Roman"/>
                <w:sz w:val="20"/>
                <w:szCs w:val="20"/>
              </w:rPr>
              <w:t>84983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6047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8633A" w:rsidRPr="00B25953" w:rsidTr="004E5D9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Default="00EE6FB6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63554</w:t>
            </w:r>
          </w:p>
          <w:p w:rsidR="00E8633A" w:rsidRPr="00B25953" w:rsidRDefault="00E8633A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63353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66048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A942C0" w:rsidP="004E5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143D20" w:rsidP="0014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E6FB6" w:rsidP="001B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B1948">
              <w:rPr>
                <w:rFonts w:ascii="Times New Roman" w:eastAsia="Calibri" w:hAnsi="Times New Roman" w:cs="Times New Roman"/>
                <w:sz w:val="20"/>
                <w:szCs w:val="20"/>
              </w:rPr>
              <w:t>27457</w:t>
            </w:r>
          </w:p>
        </w:tc>
      </w:tr>
      <w:tr w:rsidR="00E8633A" w:rsidRPr="00B25953" w:rsidTr="004E5D93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33A" w:rsidRPr="00B25953" w:rsidRDefault="00E8633A" w:rsidP="004E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51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516EBA">
              <w:rPr>
                <w:rFonts w:ascii="Times New Roman" w:eastAsia="Calibri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3A" w:rsidRPr="00B25953" w:rsidRDefault="00E8633A" w:rsidP="00A9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E6F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942C0">
              <w:rPr>
                <w:rFonts w:ascii="Times New Roman" w:eastAsia="Calibri" w:hAnsi="Times New Roman" w:cs="Times New Roman"/>
                <w:sz w:val="20"/>
                <w:szCs w:val="20"/>
              </w:rPr>
              <w:t>479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3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4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5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07.08.2009 № 1101-р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утверждена </w:t>
      </w:r>
      <w:hyperlink r:id="rId16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r w:rsidR="00E62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="00E62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8101AE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</w:t>
      </w:r>
      <w:r>
        <w:rPr>
          <w:rFonts w:ascii="Times New Roman" w:hAnsi="Times New Roman" w:cs="Times New Roman"/>
          <w:sz w:val="24"/>
          <w:szCs w:val="24"/>
        </w:rPr>
        <w:t>Подмосковья на 2018 – 2022 годы».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1364B" w:rsidRDefault="00E1364B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97B7F" w:rsidRDefault="000A0327" w:rsidP="000A032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8633A">
        <w:rPr>
          <w:rFonts w:ascii="Times New Roman" w:hAnsi="Times New Roman" w:cs="Times New Roman"/>
          <w:bCs/>
          <w:sz w:val="24"/>
          <w:szCs w:val="24"/>
        </w:rPr>
        <w:t>1</w:t>
      </w:r>
    </w:p>
    <w:p w:rsidR="00BD6FCC" w:rsidRPr="005233F8" w:rsidRDefault="000A0327" w:rsidP="000A032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 w:rsidR="00E8633A"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E8633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BD6FCC" w:rsidRPr="000A0327" w:rsidRDefault="00BD6FCC" w:rsidP="00BD6F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D6FCC" w:rsidRPr="00E1364B" w:rsidRDefault="00BD6FCC" w:rsidP="00E136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BD6FCC" w:rsidRPr="00A86358" w:rsidRDefault="00BD6FCC" w:rsidP="00BD6FC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8"/>
        <w:gridCol w:w="1490"/>
        <w:gridCol w:w="1560"/>
        <w:gridCol w:w="1128"/>
        <w:gridCol w:w="783"/>
        <w:gridCol w:w="845"/>
        <w:gridCol w:w="856"/>
        <w:gridCol w:w="709"/>
        <w:gridCol w:w="713"/>
        <w:gridCol w:w="1597"/>
        <w:gridCol w:w="1518"/>
      </w:tblGrid>
      <w:tr w:rsidR="00BD6FCC" w:rsidRPr="00A86358" w:rsidTr="00D93C1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D6FCC" w:rsidRPr="00A86358" w:rsidTr="00D93C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BD6FCC" w:rsidRPr="00A86358" w:rsidTr="00D93C1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 w:rsidR="00AC74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6E1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67439,4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F73FEC" w:rsidP="0014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="00095B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143D2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F73FEC" w:rsidP="00F7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73701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D9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14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143D2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D9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95B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7547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67439,4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0" w:rsidRDefault="00095B7D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143D2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504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0" w:rsidRDefault="00C9335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F73FE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3406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14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143D2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095B7D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BD6FCC"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14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143D2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F7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73FE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09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</w:t>
            </w:r>
          </w:p>
          <w:p w:rsidR="00BD6FCC" w:rsidRPr="00A86358" w:rsidRDefault="00BD6FCC" w:rsidP="00D9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6E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64209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900CC1" w:rsidP="00C0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="00C049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67238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C1" w:rsidRDefault="00900CC1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2B515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1701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C0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C049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C0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C049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C0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C049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5296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E1364B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BD6FCC" w:rsidRPr="00A86358" w:rsidTr="00AC74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900CC1" w:rsidP="00C0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="00C049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2B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2B515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8E7196" w:rsidRPr="00A86358" w:rsidRDefault="008E7196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A839C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A8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A839C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</w:t>
            </w:r>
          </w:p>
          <w:p w:rsidR="00BD6FCC" w:rsidRPr="00A86358" w:rsidRDefault="00BD6FCC" w:rsidP="00D9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2020-2024гг.</w:t>
            </w:r>
          </w:p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Капитальный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ремонт, техническое переоснащение и благоустройство территорий учреждений физкультуры и спорта г.о. Зарайск Московской области</w:t>
            </w:r>
          </w:p>
        </w:tc>
      </w:tr>
      <w:tr w:rsidR="00BD6FCC" w:rsidRPr="00A86358" w:rsidTr="00AC74E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C74E9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</w:t>
            </w:r>
          </w:p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</w:t>
            </w:r>
            <w:r w:rsidR="00771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516EBA" w:rsidP="0064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BD6FCC" w:rsidRPr="00A86358" w:rsidTr="00D93C14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D93C14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E1949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8B2EB6" w:rsidP="0064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64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445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8B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B2E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FF40E4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FF40E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BD6FCC" w:rsidRPr="00A86358" w:rsidRDefault="00BD6FCC" w:rsidP="00D93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B1948" w:rsidP="009D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</w:t>
            </w:r>
            <w:r w:rsidR="00644515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44515" w:rsidP="009D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="00BD6FCC"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FF40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B1948" w:rsidP="001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6047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44515" w:rsidP="009D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FF40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FF40E4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B1948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644515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P5.1.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спортивно-технологического оборудования для создания малых спортивных площадок, а также создание или модернизация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футбольных полей с искусственным покрытием и легкоатлетическими беговыми дорожками</w:t>
            </w: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025CC3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0BC" w:rsidRPr="00A86358" w:rsidTr="00A75AEA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1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P5.2.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B1948" w:rsidP="001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7</w:t>
            </w:r>
            <w:r w:rsidR="00D920B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1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2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D920BC"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68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воркаут</w:t>
            </w:r>
            <w:r w:rsidR="0068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4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Протекино, г.о. Зарайск, Московской области)</w:t>
            </w:r>
          </w:p>
        </w:tc>
      </w:tr>
      <w:tr w:rsidR="00D920BC" w:rsidRPr="00A86358" w:rsidTr="00A75AE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B1948" w:rsidP="006D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6047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1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0BC" w:rsidRPr="00A86358" w:rsidTr="00A75AE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0BC" w:rsidRPr="00A86358" w:rsidTr="00A75AE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B1948" w:rsidP="001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6D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143D20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BC" w:rsidRPr="00A86358" w:rsidRDefault="00D920B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FCC" w:rsidRPr="00A86358" w:rsidTr="00A75AEA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C" w:rsidRPr="00A8635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A8635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13D0" w:rsidRDefault="000913D0"/>
    <w:sectPr w:rsidR="000913D0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14" w:rsidRDefault="000D0A14" w:rsidP="00BD6FCC">
      <w:pPr>
        <w:spacing w:after="0" w:line="240" w:lineRule="auto"/>
      </w:pPr>
      <w:r>
        <w:separator/>
      </w:r>
    </w:p>
  </w:endnote>
  <w:endnote w:type="continuationSeparator" w:id="0">
    <w:p w:rsidR="000D0A14" w:rsidRDefault="000D0A14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14" w:rsidRDefault="000D0A14" w:rsidP="00BD6FCC">
      <w:pPr>
        <w:spacing w:after="0" w:line="240" w:lineRule="auto"/>
      </w:pPr>
      <w:r>
        <w:separator/>
      </w:r>
    </w:p>
  </w:footnote>
  <w:footnote w:type="continuationSeparator" w:id="0">
    <w:p w:rsidR="000D0A14" w:rsidRDefault="000D0A14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16A8"/>
    <w:rsid w:val="0005189D"/>
    <w:rsid w:val="0005270E"/>
    <w:rsid w:val="00056267"/>
    <w:rsid w:val="00066766"/>
    <w:rsid w:val="000726A1"/>
    <w:rsid w:val="00074929"/>
    <w:rsid w:val="000774F0"/>
    <w:rsid w:val="000913D0"/>
    <w:rsid w:val="00095B7D"/>
    <w:rsid w:val="000A0327"/>
    <w:rsid w:val="000B392A"/>
    <w:rsid w:val="000C37F6"/>
    <w:rsid w:val="000D0A14"/>
    <w:rsid w:val="000F5B27"/>
    <w:rsid w:val="000F5E57"/>
    <w:rsid w:val="00143D20"/>
    <w:rsid w:val="00153447"/>
    <w:rsid w:val="00157771"/>
    <w:rsid w:val="001622ED"/>
    <w:rsid w:val="00164FA2"/>
    <w:rsid w:val="00175434"/>
    <w:rsid w:val="001B1948"/>
    <w:rsid w:val="001B6AF4"/>
    <w:rsid w:val="001D17CB"/>
    <w:rsid w:val="001D7C09"/>
    <w:rsid w:val="00212B88"/>
    <w:rsid w:val="00252002"/>
    <w:rsid w:val="00257ED7"/>
    <w:rsid w:val="002707B7"/>
    <w:rsid w:val="00271402"/>
    <w:rsid w:val="002B5155"/>
    <w:rsid w:val="002B7679"/>
    <w:rsid w:val="002C7244"/>
    <w:rsid w:val="002D50CC"/>
    <w:rsid w:val="002E553B"/>
    <w:rsid w:val="003001B1"/>
    <w:rsid w:val="00307715"/>
    <w:rsid w:val="00313A58"/>
    <w:rsid w:val="0033398F"/>
    <w:rsid w:val="0034301E"/>
    <w:rsid w:val="003646A7"/>
    <w:rsid w:val="003A22EC"/>
    <w:rsid w:val="003B6B22"/>
    <w:rsid w:val="003F5F67"/>
    <w:rsid w:val="004032C8"/>
    <w:rsid w:val="0041098F"/>
    <w:rsid w:val="00410FD4"/>
    <w:rsid w:val="004246B1"/>
    <w:rsid w:val="0043443E"/>
    <w:rsid w:val="00457A69"/>
    <w:rsid w:val="00467E33"/>
    <w:rsid w:val="004777B9"/>
    <w:rsid w:val="00487C8C"/>
    <w:rsid w:val="00491593"/>
    <w:rsid w:val="004B75AA"/>
    <w:rsid w:val="004C5645"/>
    <w:rsid w:val="004E09F9"/>
    <w:rsid w:val="004E5D93"/>
    <w:rsid w:val="0050344A"/>
    <w:rsid w:val="00516EBA"/>
    <w:rsid w:val="005233F8"/>
    <w:rsid w:val="005316E0"/>
    <w:rsid w:val="005373DF"/>
    <w:rsid w:val="00543E60"/>
    <w:rsid w:val="005872BF"/>
    <w:rsid w:val="005B3FB9"/>
    <w:rsid w:val="00617043"/>
    <w:rsid w:val="00642333"/>
    <w:rsid w:val="00644515"/>
    <w:rsid w:val="00656C49"/>
    <w:rsid w:val="006740C3"/>
    <w:rsid w:val="006830C8"/>
    <w:rsid w:val="00697B7F"/>
    <w:rsid w:val="006B115B"/>
    <w:rsid w:val="006D1640"/>
    <w:rsid w:val="006D5723"/>
    <w:rsid w:val="006E008A"/>
    <w:rsid w:val="006E1949"/>
    <w:rsid w:val="006E1FF3"/>
    <w:rsid w:val="006E5463"/>
    <w:rsid w:val="007102A1"/>
    <w:rsid w:val="00710F9E"/>
    <w:rsid w:val="00734076"/>
    <w:rsid w:val="007715A4"/>
    <w:rsid w:val="00775879"/>
    <w:rsid w:val="00777F83"/>
    <w:rsid w:val="007C3D4B"/>
    <w:rsid w:val="008101AE"/>
    <w:rsid w:val="0082551A"/>
    <w:rsid w:val="0083021C"/>
    <w:rsid w:val="00833D45"/>
    <w:rsid w:val="00867783"/>
    <w:rsid w:val="00875185"/>
    <w:rsid w:val="00894406"/>
    <w:rsid w:val="008A0A80"/>
    <w:rsid w:val="008B2EB6"/>
    <w:rsid w:val="008C5D26"/>
    <w:rsid w:val="008E7196"/>
    <w:rsid w:val="00900CC1"/>
    <w:rsid w:val="00924D13"/>
    <w:rsid w:val="00970A95"/>
    <w:rsid w:val="009A3043"/>
    <w:rsid w:val="009D428D"/>
    <w:rsid w:val="00A030E2"/>
    <w:rsid w:val="00A23AD3"/>
    <w:rsid w:val="00A25386"/>
    <w:rsid w:val="00A4146B"/>
    <w:rsid w:val="00A64E2A"/>
    <w:rsid w:val="00A71D7F"/>
    <w:rsid w:val="00A72B6A"/>
    <w:rsid w:val="00A75AEA"/>
    <w:rsid w:val="00A839C5"/>
    <w:rsid w:val="00A942C0"/>
    <w:rsid w:val="00AC74E9"/>
    <w:rsid w:val="00AD3F84"/>
    <w:rsid w:val="00B060F9"/>
    <w:rsid w:val="00B73EF2"/>
    <w:rsid w:val="00B763C8"/>
    <w:rsid w:val="00BA17BC"/>
    <w:rsid w:val="00BC04E7"/>
    <w:rsid w:val="00BD6FCC"/>
    <w:rsid w:val="00BE2214"/>
    <w:rsid w:val="00BE7F23"/>
    <w:rsid w:val="00C049BE"/>
    <w:rsid w:val="00C81E69"/>
    <w:rsid w:val="00C8215F"/>
    <w:rsid w:val="00C928F5"/>
    <w:rsid w:val="00C93350"/>
    <w:rsid w:val="00C96090"/>
    <w:rsid w:val="00CE1C57"/>
    <w:rsid w:val="00CF3E1E"/>
    <w:rsid w:val="00D10ABD"/>
    <w:rsid w:val="00D6703B"/>
    <w:rsid w:val="00D731F1"/>
    <w:rsid w:val="00D920BC"/>
    <w:rsid w:val="00D93C14"/>
    <w:rsid w:val="00DB4892"/>
    <w:rsid w:val="00DC0608"/>
    <w:rsid w:val="00E10A02"/>
    <w:rsid w:val="00E1364B"/>
    <w:rsid w:val="00E62C87"/>
    <w:rsid w:val="00E7577E"/>
    <w:rsid w:val="00E8633A"/>
    <w:rsid w:val="00E9461B"/>
    <w:rsid w:val="00E95416"/>
    <w:rsid w:val="00EE6FB6"/>
    <w:rsid w:val="00EF2539"/>
    <w:rsid w:val="00F227F9"/>
    <w:rsid w:val="00F37A5C"/>
    <w:rsid w:val="00F474B3"/>
    <w:rsid w:val="00F5649F"/>
    <w:rsid w:val="00F65A59"/>
    <w:rsid w:val="00F73FEC"/>
    <w:rsid w:val="00F7429A"/>
    <w:rsid w:val="00F81087"/>
    <w:rsid w:val="00F95373"/>
    <w:rsid w:val="00FA11E5"/>
    <w:rsid w:val="00FD3E4A"/>
    <w:rsid w:val="00FE707F"/>
    <w:rsid w:val="00FF40E4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699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699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699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69994" TargetMode="Externa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814D-BD9F-4865-B758-99244C8A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8718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5</cp:revision>
  <cp:lastPrinted>2020-11-16T11:11:00Z</cp:lastPrinted>
  <dcterms:created xsi:type="dcterms:W3CDTF">2021-01-26T11:27:00Z</dcterms:created>
  <dcterms:modified xsi:type="dcterms:W3CDTF">2021-01-26T12:24:00Z</dcterms:modified>
</cp:coreProperties>
</file>