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23" w:rsidRDefault="003203B1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DA7E23">
      <w:pPr>
        <w:spacing w:line="360" w:lineRule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A7E23" w:rsidRDefault="00DA7E23" w:rsidP="00DA7E23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о проведении общественных обсуждений по проекту постановления Администрации городского округа Зарайск Московской области «Об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D83296">
        <w:rPr>
          <w:rFonts w:eastAsia="Arial Unicode MS"/>
          <w:sz w:val="28"/>
          <w:szCs w:val="28"/>
        </w:rPr>
        <w:t>на 2023</w:t>
      </w:r>
      <w:r>
        <w:rPr>
          <w:rFonts w:eastAsia="Arial Unicode MS"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DA7E23" w:rsidRDefault="00DA7E23" w:rsidP="00DA7E23">
      <w:pPr>
        <w:jc w:val="center"/>
        <w:rPr>
          <w:sz w:val="28"/>
          <w:szCs w:val="28"/>
        </w:rPr>
      </w:pP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администрация городского округа Зарайск Московской области уведомляет о начале </w:t>
      </w:r>
      <w:r>
        <w:rPr>
          <w:sz w:val="28"/>
          <w:szCs w:val="28"/>
        </w:rPr>
        <w:t xml:space="preserve">общественных обсуждений </w:t>
      </w:r>
      <w:r>
        <w:rPr>
          <w:color w:val="000000"/>
          <w:sz w:val="28"/>
          <w:szCs w:val="28"/>
        </w:rPr>
        <w:t>проекта п</w:t>
      </w:r>
      <w:r>
        <w:rPr>
          <w:sz w:val="28"/>
          <w:szCs w:val="28"/>
        </w:rPr>
        <w:t xml:space="preserve">остановления «Об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D83296">
        <w:rPr>
          <w:rFonts w:eastAsia="Arial Unicode MS"/>
          <w:sz w:val="28"/>
          <w:szCs w:val="28"/>
        </w:rPr>
        <w:t xml:space="preserve">на 2023 </w:t>
      </w:r>
      <w:r>
        <w:rPr>
          <w:rFonts w:eastAsia="Arial Unicode MS"/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сборе предложений заинтересованных лиц.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A7E23" w:rsidRPr="00CA5984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Предложения принимаются по адресу</w:t>
      </w:r>
      <w:r>
        <w:rPr>
          <w:color w:val="000000"/>
          <w:sz w:val="28"/>
          <w:szCs w:val="28"/>
        </w:rPr>
        <w:t xml:space="preserve">: 140600, Московская область, г.Зарайск, ул.Советская, д.23, а также на адрес электронной почты: </w:t>
      </w:r>
      <w:r w:rsidR="00CA5984">
        <w:rPr>
          <w:color w:val="000000"/>
          <w:sz w:val="28"/>
          <w:szCs w:val="28"/>
          <w:lang w:val="en-US"/>
        </w:rPr>
        <w:t>www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zarrayon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ru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приема предложений</w:t>
      </w:r>
      <w:r>
        <w:rPr>
          <w:color w:val="000000"/>
          <w:sz w:val="28"/>
          <w:szCs w:val="28"/>
        </w:rPr>
        <w:t xml:space="preserve">: </w:t>
      </w:r>
      <w:r w:rsidR="00D83296">
        <w:rPr>
          <w:sz w:val="28"/>
          <w:szCs w:val="28"/>
        </w:rPr>
        <w:t>с 01 октября 2022 по 01 ноября</w:t>
      </w:r>
      <w:r w:rsidR="00CA598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>
        <w:rPr>
          <w:color w:val="000000"/>
          <w:sz w:val="28"/>
          <w:szCs w:val="28"/>
        </w:rPr>
        <w:t> 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</w:t>
      </w:r>
    </w:p>
    <w:p w:rsidR="00DA7E23" w:rsidRDefault="00DA7E23" w:rsidP="00DA7E23">
      <w:pPr>
        <w:rPr>
          <w:sz w:val="20"/>
          <w:szCs w:val="20"/>
          <w:lang w:eastAsia="ar-SA"/>
        </w:rPr>
      </w:pPr>
    </w:p>
    <w:p w:rsidR="00DA7E23" w:rsidRDefault="00DA7E23" w:rsidP="00DA7E23"/>
    <w:p w:rsidR="00DA7E23" w:rsidRDefault="00DA7E23" w:rsidP="00DA7E23"/>
    <w:p w:rsidR="00DA7E23" w:rsidRDefault="00DA7E23" w:rsidP="00DA7E23"/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83296" w:rsidRDefault="00D83296" w:rsidP="00D83296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ПРОЕКТ    </w:t>
      </w:r>
    </w:p>
    <w:p w:rsidR="00D83296" w:rsidRDefault="00D83296" w:rsidP="00D83296">
      <w:pPr>
        <w:widowControl/>
        <w:autoSpaceDE/>
        <w:adjustRightInd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                                                                        </w:t>
      </w:r>
    </w:p>
    <w:p w:rsidR="00D83296" w:rsidRDefault="00D83296" w:rsidP="00D83296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  <w:sz w:val="32"/>
        </w:rPr>
        <w:t xml:space="preserve">    </w:t>
      </w:r>
    </w:p>
    <w:p w:rsidR="00D83296" w:rsidRDefault="00D83296" w:rsidP="00D83296">
      <w:pPr>
        <w:widowControl/>
        <w:autoSpaceDE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ПОСТАНОВЛЕНИЕ </w:t>
      </w:r>
    </w:p>
    <w:p w:rsidR="00D83296" w:rsidRDefault="00D83296" w:rsidP="00D83296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от     ______________ № ___________</w:t>
      </w:r>
    </w:p>
    <w:p w:rsidR="00D83296" w:rsidRDefault="00D83296" w:rsidP="00D83296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jc w:val="both"/>
        <w:rPr>
          <w:szCs w:val="28"/>
        </w:rPr>
      </w:pPr>
      <w:r>
        <w:rPr>
          <w:sz w:val="28"/>
          <w:szCs w:val="28"/>
        </w:rPr>
        <w:t xml:space="preserve">           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на 2023 год </w:t>
      </w:r>
      <w:r>
        <w:rPr>
          <w:sz w:val="28"/>
          <w:szCs w:val="28"/>
        </w:rPr>
        <w:t xml:space="preserve"> </w:t>
      </w:r>
    </w:p>
    <w:p w:rsidR="00D83296" w:rsidRDefault="00D83296" w:rsidP="00D83296">
      <w:pPr>
        <w:pStyle w:val="Style2"/>
        <w:widowControl/>
        <w:spacing w:before="163"/>
        <w:jc w:val="center"/>
        <w:rPr>
          <w:rStyle w:val="FontStyle26"/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="Calibri"/>
          <w:sz w:val="28"/>
          <w:szCs w:val="28"/>
          <w:lang w:eastAsia="en-US"/>
        </w:rPr>
        <w:t>решением</w:t>
      </w:r>
      <w:r w:rsidRPr="00DF1F0C">
        <w:rPr>
          <w:rFonts w:eastAsia="Calibri"/>
          <w:sz w:val="28"/>
          <w:szCs w:val="28"/>
          <w:lang w:eastAsia="en-US"/>
        </w:rPr>
        <w:t xml:space="preserve"> Совета депутатов городского округа Зарайск Московской области от 14.06.2022 №92/1 «Об утверждения Положения о муниципальном контроле в сфере благоустройства на территории 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>»</w:t>
      </w:r>
    </w:p>
    <w:p w:rsidR="00D83296" w:rsidRPr="00DF1F0C" w:rsidRDefault="00D83296" w:rsidP="00D83296">
      <w:pPr>
        <w:ind w:firstLine="708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D83296" w:rsidRDefault="00D83296" w:rsidP="00D83296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ПОСТАНОВЛЯЮ:</w:t>
      </w:r>
    </w:p>
    <w:p w:rsidR="00D83296" w:rsidRDefault="00D83296" w:rsidP="00D832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программу профилактики </w:t>
      </w:r>
      <w:r>
        <w:rPr>
          <w:rStyle w:val="FontStyle14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8"/>
          <w:szCs w:val="28"/>
        </w:rPr>
        <w:t>в сфере благоустройства на территории  городского округа Зарайск Московской области  на 2023 год</w:t>
      </w:r>
      <w:r>
        <w:rPr>
          <w:sz w:val="28"/>
          <w:szCs w:val="28"/>
        </w:rPr>
        <w:t xml:space="preserve"> (прилагается).</w:t>
      </w:r>
    </w:p>
    <w:p w:rsidR="00D83296" w:rsidRPr="003B645D" w:rsidRDefault="00D83296" w:rsidP="00D83296">
      <w:pPr>
        <w:pStyle w:val="a3"/>
        <w:widowControl/>
        <w:suppressAutoHyphens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2.Службе по взаимодействию со СМИ администрации городского округа Зарайск Московской области разместить </w:t>
      </w:r>
      <w:r>
        <w:rPr>
          <w:sz w:val="28"/>
          <w:szCs w:val="28"/>
        </w:rPr>
        <w:t>настоящее постановление на официальном сайте городского округа Зарайск Московской области в информационно-телекоммуникационной сети «Интернет» (</w:t>
      </w:r>
      <w:hyperlink r:id="rId8" w:history="1"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zarrayon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</w:t>
      </w:r>
      <w:r w:rsidRPr="00703E73">
        <w:rPr>
          <w:color w:val="000000" w:themeColor="text1"/>
          <w:sz w:val="28"/>
          <w:szCs w:val="28"/>
        </w:rPr>
        <w:t>и опубликовать в газете «За новую жизнь».</w:t>
      </w:r>
    </w:p>
    <w:p w:rsidR="00D83296" w:rsidRDefault="00D83296" w:rsidP="00D83296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3.Контроль за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D83296" w:rsidRDefault="00D83296" w:rsidP="00D83296">
      <w:pPr>
        <w:widowControl/>
        <w:jc w:val="both"/>
        <w:rPr>
          <w:color w:val="000000" w:themeColor="text1"/>
          <w:sz w:val="28"/>
          <w:szCs w:val="28"/>
        </w:rPr>
      </w:pPr>
    </w:p>
    <w:p w:rsidR="00D83296" w:rsidRDefault="00D83296" w:rsidP="00D83296">
      <w:pPr>
        <w:pStyle w:val="a3"/>
        <w:jc w:val="both"/>
        <w:rPr>
          <w:color w:val="000000" w:themeColor="text1"/>
          <w:sz w:val="28"/>
          <w:szCs w:val="28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СОГЛАСОВАНО</w:t>
      </w: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Заместитель главы администрации                                             А.А.Простоквашин</w:t>
      </w: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                                     Е.М.Надточаева  </w:t>
      </w: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 </w:t>
      </w:r>
      <w:r>
        <w:rPr>
          <w:color w:val="000000" w:themeColor="text1"/>
          <w:sz w:val="28"/>
          <w:szCs w:val="28"/>
        </w:rPr>
        <w:t>Ю. Е. Архипова</w:t>
      </w: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Послано: в дело, Простоквашину А.А., ОБ и ООС - 2, СМИ, юридический отдел, редакции газеты «За новую жизнь», прокуратуре.  </w:t>
      </w:r>
    </w:p>
    <w:p w:rsidR="00D83296" w:rsidRDefault="00D83296" w:rsidP="00D83296">
      <w:pPr>
        <w:rPr>
          <w:rFonts w:eastAsia="Times New Roman"/>
          <w:color w:val="000000" w:themeColor="text1"/>
          <w:sz w:val="20"/>
          <w:szCs w:val="20"/>
        </w:rPr>
      </w:pPr>
    </w:p>
    <w:p w:rsidR="00D83296" w:rsidRDefault="00D83296" w:rsidP="00D83296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В.В.Семелева</w:t>
      </w:r>
    </w:p>
    <w:p w:rsidR="00D83296" w:rsidRPr="00DC5A39" w:rsidRDefault="00D83296" w:rsidP="00D83296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  <w:sectPr w:rsidR="00D83296" w:rsidRPr="00DC5A39">
          <w:pgSz w:w="11900" w:h="16850"/>
          <w:pgMar w:top="1134" w:right="794" w:bottom="1134" w:left="1418" w:header="709" w:footer="0" w:gutter="0"/>
          <w:cols w:space="720"/>
        </w:sectPr>
      </w:pPr>
      <w:r>
        <w:rPr>
          <w:rFonts w:eastAsia="Times New Roman"/>
          <w:color w:val="000000" w:themeColor="text1"/>
          <w:sz w:val="20"/>
          <w:szCs w:val="20"/>
        </w:rPr>
        <w:t>8 (49666) 2-46-51</w:t>
      </w:r>
    </w:p>
    <w:p w:rsidR="00D83296" w:rsidRDefault="00D83296" w:rsidP="00D83296">
      <w:pPr>
        <w:widowControl/>
        <w:autoSpaceDE/>
        <w:adjustRightInd/>
        <w:rPr>
          <w:rFonts w:eastAsia="Arial Unicode MS"/>
          <w:color w:val="000000" w:themeColor="text1"/>
          <w:sz w:val="28"/>
        </w:rPr>
      </w:pPr>
    </w:p>
    <w:p w:rsidR="00D83296" w:rsidRDefault="00D83296" w:rsidP="00D83296">
      <w:pPr>
        <w:widowControl/>
        <w:autoSpaceDE/>
        <w:adjustRightInd/>
        <w:rPr>
          <w:rFonts w:eastAsia="Arial Unicode MS"/>
          <w:color w:val="000000" w:themeColor="text1"/>
          <w:sz w:val="28"/>
        </w:rPr>
      </w:pPr>
    </w:p>
    <w:p w:rsidR="00D83296" w:rsidRPr="000103AA" w:rsidRDefault="00D83296" w:rsidP="00D83296">
      <w:pPr>
        <w:widowControl/>
        <w:autoSpaceDE/>
        <w:adjustRightInd/>
        <w:rPr>
          <w:rFonts w:eastAsia="Times New Roman"/>
        </w:rPr>
      </w:pPr>
      <w:r>
        <w:rPr>
          <w:rFonts w:eastAsia="Arial Unicode MS"/>
          <w:color w:val="000000" w:themeColor="text1"/>
          <w:sz w:val="28"/>
        </w:rPr>
        <w:t xml:space="preserve">                                                                       УТВЕРЖДЕНА</w:t>
      </w:r>
    </w:p>
    <w:p w:rsidR="00D83296" w:rsidRDefault="00D83296" w:rsidP="00D83296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>Постановлением главы г.о.Зарайск Московской области №_________________</w:t>
      </w:r>
    </w:p>
    <w:p w:rsidR="00D83296" w:rsidRDefault="00D83296" w:rsidP="00D83296">
      <w:pPr>
        <w:ind w:left="4962"/>
        <w:rPr>
          <w:color w:val="000000" w:themeColor="text1"/>
        </w:rPr>
      </w:pPr>
      <w:r>
        <w:rPr>
          <w:rFonts w:eastAsia="Arial Unicode MS"/>
          <w:color w:val="000000" w:themeColor="text1"/>
          <w:sz w:val="28"/>
        </w:rPr>
        <w:t>от «___»___________________ 2022 г.</w:t>
      </w:r>
    </w:p>
    <w:p w:rsidR="00D83296" w:rsidRDefault="00D83296" w:rsidP="00D83296">
      <w:pPr>
        <w:rPr>
          <w:color w:val="000000" w:themeColor="text1"/>
        </w:rPr>
      </w:pPr>
    </w:p>
    <w:p w:rsidR="00D83296" w:rsidRDefault="00D83296" w:rsidP="00D83296">
      <w:pPr>
        <w:rPr>
          <w:color w:val="000000" w:themeColor="text1"/>
        </w:rPr>
      </w:pPr>
    </w:p>
    <w:p w:rsidR="00D83296" w:rsidRDefault="00D83296" w:rsidP="00D83296">
      <w:pPr>
        <w:rPr>
          <w:color w:val="000000" w:themeColor="text1"/>
        </w:rPr>
      </w:pPr>
    </w:p>
    <w:p w:rsidR="00D83296" w:rsidRDefault="00D83296" w:rsidP="00D83296">
      <w:pPr>
        <w:rPr>
          <w:color w:val="000000" w:themeColor="text1"/>
        </w:rPr>
      </w:pPr>
    </w:p>
    <w:p w:rsidR="00D83296" w:rsidRDefault="00D83296" w:rsidP="00D83296">
      <w:pPr>
        <w:jc w:val="center"/>
        <w:rPr>
          <w:color w:val="000000" w:themeColor="text1"/>
          <w:sz w:val="28"/>
        </w:rPr>
      </w:pPr>
      <w:bookmarkStart w:id="0" w:name="OLE_LINK1"/>
      <w:bookmarkStart w:id="1" w:name="OLE_LINK2"/>
      <w:bookmarkStart w:id="2" w:name="OLE_LINK3"/>
      <w:r>
        <w:rPr>
          <w:color w:val="000000" w:themeColor="text1"/>
          <w:sz w:val="28"/>
        </w:rPr>
        <w:t xml:space="preserve">Программа профилактики </w:t>
      </w:r>
      <w:bookmarkStart w:id="3" w:name="OLE_LINK23"/>
      <w:bookmarkStart w:id="4" w:name="OLE_LINK22"/>
      <w:r>
        <w:rPr>
          <w:color w:val="000000" w:themeColor="text1"/>
          <w:sz w:val="28"/>
        </w:rPr>
        <w:t>рисков причинения вреда ущерба охраняемым законом ценностям</w:t>
      </w:r>
      <w:bookmarkEnd w:id="3"/>
      <w:bookmarkEnd w:id="4"/>
      <w:r>
        <w:rPr>
          <w:color w:val="000000" w:themeColor="text1"/>
          <w:sz w:val="28"/>
        </w:rPr>
        <w:t xml:space="preserve"> </w:t>
      </w:r>
      <w:bookmarkEnd w:id="0"/>
      <w:bookmarkEnd w:id="1"/>
      <w:bookmarkEnd w:id="2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городского округа Зарайск </w:t>
      </w:r>
      <w:r w:rsidRPr="00E14087">
        <w:rPr>
          <w:rFonts w:eastAsia="Arial Unicode MS"/>
          <w:sz w:val="28"/>
          <w:szCs w:val="28"/>
          <w:u w:color="000000"/>
        </w:rPr>
        <w:t xml:space="preserve">Московской области  </w:t>
      </w:r>
      <w:r>
        <w:rPr>
          <w:sz w:val="28"/>
          <w:szCs w:val="28"/>
        </w:rPr>
        <w:t>на 2023</w:t>
      </w:r>
      <w:r w:rsidRPr="0039217A">
        <w:rPr>
          <w:sz w:val="28"/>
          <w:szCs w:val="28"/>
        </w:rPr>
        <w:t xml:space="preserve"> год</w:t>
      </w:r>
    </w:p>
    <w:p w:rsidR="00D83296" w:rsidRDefault="00D83296" w:rsidP="00D83296">
      <w:pPr>
        <w:rPr>
          <w:color w:val="000000" w:themeColor="text1"/>
          <w:sz w:val="28"/>
        </w:rPr>
      </w:pPr>
    </w:p>
    <w:p w:rsidR="00D83296" w:rsidRDefault="00D83296" w:rsidP="00D83296">
      <w:pPr>
        <w:jc w:val="center"/>
        <w:rPr>
          <w:color w:val="000000" w:themeColor="text1"/>
          <w:sz w:val="28"/>
        </w:rPr>
      </w:pPr>
    </w:p>
    <w:p w:rsidR="00D83296" w:rsidRDefault="00D83296" w:rsidP="00D8329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83296" w:rsidRDefault="00D83296" w:rsidP="00D83296">
      <w:pPr>
        <w:pStyle w:val="1"/>
        <w:spacing w:before="0"/>
        <w:ind w:right="290"/>
        <w:jc w:val="center"/>
        <w:rPr>
          <w:color w:val="000000" w:themeColor="text1"/>
        </w:rPr>
      </w:pPr>
      <w:r>
        <w:rPr>
          <w:color w:val="000000" w:themeColor="text1"/>
        </w:rPr>
        <w:t>ПАСПОРТ</w:t>
      </w:r>
    </w:p>
    <w:p w:rsidR="00D83296" w:rsidRDefault="00D83296" w:rsidP="00D83296">
      <w:pPr>
        <w:pStyle w:val="ad"/>
        <w:ind w:left="0" w:firstLine="0"/>
        <w:jc w:val="left"/>
        <w:rPr>
          <w:color w:val="000000" w:themeColor="text1"/>
          <w:sz w:val="20"/>
        </w:rPr>
      </w:pPr>
    </w:p>
    <w:p w:rsidR="00D83296" w:rsidRDefault="00D83296" w:rsidP="00D83296">
      <w:pPr>
        <w:pStyle w:val="ad"/>
        <w:spacing w:before="6"/>
        <w:ind w:left="0" w:firstLine="0"/>
        <w:jc w:val="left"/>
        <w:rPr>
          <w:color w:val="000000" w:themeColor="text1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816"/>
      </w:tblGrid>
      <w:tr w:rsidR="00D83296" w:rsidTr="00F70538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64" w:lineRule="exac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Программа профилактики рисков причинения вреда охраняемым законом ценностям городского округа Зарайск Московской области на 2023 год (далее – программа профилактики)</w:t>
            </w:r>
          </w:p>
        </w:tc>
      </w:tr>
      <w:tr w:rsidR="00D83296" w:rsidTr="00F70538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76" w:lineRule="auto"/>
              <w:ind w:left="107" w:right="84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76" w:lineRule="auto"/>
              <w:ind w:left="110" w:right="85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83296" w:rsidTr="00F70538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Администрация городского округа Зарайск Московской области</w:t>
            </w:r>
            <w:r>
              <w:rPr>
                <w:i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D83296" w:rsidTr="00F70538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D83296" w:rsidRDefault="00D83296" w:rsidP="00F70538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  (далее – государственный контроль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(надзор)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</w:p>
          <w:p w:rsidR="00D83296" w:rsidRDefault="00D83296" w:rsidP="00F70538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3. Повышение прозрачности деятельности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контрольного (надзорного) органа</w:t>
            </w:r>
            <w:r>
              <w:rPr>
                <w:color w:val="000000" w:themeColor="text1"/>
                <w:sz w:val="24"/>
                <w:lang w:eastAsia="en-US"/>
              </w:rPr>
              <w:t xml:space="preserve"> при осуществлении государственного контроля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(надзора)</w:t>
            </w:r>
            <w:r>
              <w:rPr>
                <w:i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>за деятельностью контролируемых лиц;</w:t>
            </w:r>
          </w:p>
          <w:p w:rsidR="00D83296" w:rsidRDefault="00D83296" w:rsidP="00F70538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D83296" w:rsidRDefault="00D83296" w:rsidP="00F70538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5. Предупреждение нарушения контролируемыми лицами </w:t>
            </w:r>
            <w:r>
              <w:rPr>
                <w:color w:val="000000" w:themeColor="text1"/>
                <w:sz w:val="24"/>
                <w:lang w:eastAsia="en-US"/>
              </w:rPr>
              <w:lastRenderedPageBreak/>
              <w:t>обязательных требований в сфере государственного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D83296" w:rsidRDefault="00D83296" w:rsidP="00F70538">
            <w:pPr>
              <w:pStyle w:val="TableParagraph"/>
              <w:spacing w:line="276" w:lineRule="auto"/>
              <w:ind w:right="76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D83296" w:rsidTr="00F70538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color w:val="000000" w:themeColor="text1"/>
                <w:lang w:eastAsia="en-US"/>
              </w:rPr>
              <w:t>государственного контроля (надзора)</w:t>
            </w: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D83296" w:rsidRDefault="00D83296" w:rsidP="00F70538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D83296" w:rsidRDefault="00D83296" w:rsidP="00F70538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D83296" w:rsidRDefault="00D83296" w:rsidP="00F70538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D83296" w:rsidRDefault="00D83296" w:rsidP="00F70538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D83296" w:rsidRDefault="00D83296" w:rsidP="00F70538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D83296" w:rsidRDefault="00D83296" w:rsidP="00F70538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D83296" w:rsidTr="00F70538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2023год </w:t>
            </w:r>
          </w:p>
          <w:p w:rsidR="00D83296" w:rsidRDefault="00D83296" w:rsidP="00F70538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D83296" w:rsidTr="00F70538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 рамках текущего финансирования деятельности </w:t>
            </w:r>
            <w:r>
              <w:rPr>
                <w:color w:val="000000" w:themeColor="text1"/>
                <w:lang w:eastAsia="en-US"/>
              </w:rPr>
              <w:t>контрольного (надзорного) органа.</w:t>
            </w:r>
          </w:p>
        </w:tc>
      </w:tr>
      <w:tr w:rsidR="00D83296" w:rsidTr="00F70538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color w:val="000000" w:themeColor="text1"/>
                <w:lang w:eastAsia="en-US"/>
              </w:rPr>
              <w:t>(надзор)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на территории Московской области;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5. Разработка образцов эффективного, законопослушного поведения контролируемых лиц;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D83296" w:rsidRDefault="00D83296" w:rsidP="00F7053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D83296" w:rsidRDefault="00D83296" w:rsidP="00F70538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D83296" w:rsidRDefault="00D83296" w:rsidP="00D83296">
      <w:pPr>
        <w:spacing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D83296" w:rsidRDefault="00D83296" w:rsidP="00D83296">
      <w:pPr>
        <w:spacing w:line="270" w:lineRule="atLeast"/>
        <w:jc w:val="both"/>
        <w:rPr>
          <w:color w:val="000000" w:themeColor="text1"/>
        </w:rPr>
      </w:pPr>
    </w:p>
    <w:p w:rsidR="00D83296" w:rsidRDefault="00D83296" w:rsidP="00D83296">
      <w:pPr>
        <w:pStyle w:val="3"/>
        <w:spacing w:before="129" w:line="295" w:lineRule="exact"/>
        <w:ind w:left="0" w:firstLine="56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83296" w:rsidRDefault="00D83296" w:rsidP="00D83296">
      <w:pPr>
        <w:ind w:right="467" w:firstLine="567"/>
        <w:jc w:val="both"/>
        <w:rPr>
          <w:i/>
          <w:color w:val="000000" w:themeColor="text1"/>
          <w:sz w:val="26"/>
        </w:rPr>
      </w:pPr>
    </w:p>
    <w:p w:rsidR="00D83296" w:rsidRDefault="00D83296" w:rsidP="00D83296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1.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Контролируемыми лицами в сфере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на территории Московской области 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: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:rsidR="00D83296" w:rsidRDefault="00D83296" w:rsidP="00D832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Объектами 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: </w:t>
      </w:r>
      <w:r>
        <w:rPr>
          <w:color w:val="000000" w:themeColor="text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 территории городского округа Зарайск Московской области.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2. Программа профилактики направлена на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.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strike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являются:</w:t>
      </w:r>
    </w:p>
    <w:p w:rsidR="00D83296" w:rsidRDefault="00D83296" w:rsidP="00D83296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1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не</w:t>
      </w:r>
      <w:r>
        <w:rPr>
          <w:color w:val="000000" w:themeColor="text1"/>
          <w:sz w:val="28"/>
          <w:szCs w:val="28"/>
        </w:rPr>
        <w:t xml:space="preserve">надлежащее содержание и состояние территории, </w:t>
      </w:r>
      <w:r>
        <w:rPr>
          <w:rFonts w:eastAsia="Times New Roman"/>
          <w:color w:val="000000" w:themeColor="text1"/>
          <w:sz w:val="28"/>
          <w:szCs w:val="28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D83296" w:rsidRDefault="00D83296" w:rsidP="00D83296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2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D83296" w:rsidRDefault="00D83296" w:rsidP="00D83296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3) </w:t>
      </w:r>
      <w:r>
        <w:rPr>
          <w:rFonts w:eastAsia="Times New Roman"/>
          <w:bCs/>
          <w:color w:val="000000" w:themeColor="text1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D83296" w:rsidRDefault="00D83296" w:rsidP="00D83296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lastRenderedPageBreak/>
        <w:t>В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2022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г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.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муниципальный контроль в сфере благоустройства на территории городского округа Зарайск Московской области не осуществлялся</w:t>
      </w:r>
      <w:r>
        <w:rPr>
          <w:iCs/>
          <w:color w:val="000000" w:themeColor="text1"/>
          <w:sz w:val="28"/>
          <w:szCs w:val="28"/>
        </w:rPr>
        <w:t>.</w:t>
      </w:r>
    </w:p>
    <w:p w:rsidR="00D83296" w:rsidRDefault="00D83296" w:rsidP="00D8329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83296" w:rsidRPr="00614552" w:rsidRDefault="00D83296" w:rsidP="00D83296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2. Цели и задачи реализации программы профилактики</w:t>
      </w:r>
      <w:r>
        <w:rPr>
          <w:color w:val="000000" w:themeColor="text1"/>
          <w:sz w:val="28"/>
          <w:lang w:val="ru-RU"/>
        </w:rPr>
        <w:t xml:space="preserve"> рисков причинения вреда</w:t>
      </w:r>
    </w:p>
    <w:p w:rsidR="00D83296" w:rsidRDefault="00D83296" w:rsidP="00D83296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2.1. Целями проведения профилактических мероприятий являются: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 предотвращение рисков причинения вреда охраняемым законом ценностям;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>
        <w:rPr>
          <w:rFonts w:eastAsia="Times New Roman"/>
          <w:color w:val="000000" w:themeColor="text1"/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>
        <w:rPr>
          <w:rFonts w:eastAsia="Times New Roman"/>
          <w:color w:val="000000" w:themeColor="text1"/>
          <w:sz w:val="28"/>
          <w:szCs w:val="28"/>
        </w:rPr>
        <w:t xml:space="preserve"> на территории городского округа Зарайск Московской об</w:t>
      </w:r>
      <w:r>
        <w:rPr>
          <w:rFonts w:ascii="yandex-sans" w:eastAsia="Times New Roman" w:hAnsi="yandex-sans"/>
          <w:color w:val="000000" w:themeColor="text1"/>
          <w:sz w:val="28"/>
          <w:szCs w:val="28"/>
        </w:rPr>
        <w:t>ласти;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 увеличение доли законопослушных контролируемых лиц;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2.2. Проведение контрольным (надзорным) органом профилактических мероприятий направлено на решение следующих задач: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 разъяснение контролируемым лицам обязательных требований;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D83296" w:rsidRDefault="00D83296" w:rsidP="00D83296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</w:p>
    <w:p w:rsidR="00D83296" w:rsidRDefault="00D83296" w:rsidP="00D83296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eastAsia="Times New Roman"/>
          <w:color w:val="000000" w:themeColor="text1"/>
          <w:sz w:val="28"/>
        </w:rPr>
        <w:t xml:space="preserve">государственного контроля </w:t>
      </w:r>
      <w:r>
        <w:rPr>
          <w:color w:val="000000" w:themeColor="text1"/>
          <w:sz w:val="28"/>
        </w:rPr>
        <w:t>(надзора)</w:t>
      </w:r>
      <w:r>
        <w:rPr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период 2023г.: </w:t>
      </w:r>
    </w:p>
    <w:p w:rsidR="00D83296" w:rsidRDefault="00D83296" w:rsidP="00D83296">
      <w:pPr>
        <w:ind w:right="-2"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87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94"/>
        <w:gridCol w:w="1606"/>
        <w:gridCol w:w="876"/>
      </w:tblGrid>
      <w:tr w:rsidR="00D83296" w:rsidTr="00F70538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 п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 год, %</w:t>
            </w:r>
          </w:p>
        </w:tc>
      </w:tr>
      <w:tr w:rsidR="00D83296" w:rsidTr="00F70538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Доля проведенных профилактических мероприятий от запланированных:</w:t>
            </w:r>
          </w:p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28"/>
                <w:sz w:val="20"/>
              </w:rPr>
              <w:drawing>
                <wp:inline distT="0" distB="0" distL="0" distR="0" wp14:anchorId="330B34E5" wp14:editId="4FF9121A">
                  <wp:extent cx="154305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21385247" wp14:editId="08B937AD">
                  <wp:extent cx="447675" cy="276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44999F12" wp14:editId="54784A5B">
                  <wp:extent cx="447675" cy="2762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  <w:tr w:rsidR="00D83296" w:rsidTr="00F70538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32"/>
                <w:sz w:val="20"/>
              </w:rPr>
              <w:drawing>
                <wp:inline distT="0" distB="0" distL="0" distR="0" wp14:anchorId="25C97694" wp14:editId="3CD6C65C">
                  <wp:extent cx="1743075" cy="5524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168492EA" wp14:editId="7704C62A">
                  <wp:extent cx="600075" cy="2857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D83296" w:rsidRDefault="00D83296" w:rsidP="00F70538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0D332B14" wp14:editId="7F084E71">
                  <wp:extent cx="552450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6" w:rsidRDefault="00D83296" w:rsidP="00F7053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D83296" w:rsidRDefault="00D83296" w:rsidP="00D83296">
      <w:pPr>
        <w:ind w:right="-2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&lt;**&gt; Целевые показатели подлежат ежегодной актуализации.</w:t>
      </w:r>
    </w:p>
    <w:p w:rsidR="00D83296" w:rsidRDefault="00D83296" w:rsidP="00D83296">
      <w:pPr>
        <w:ind w:right="-2" w:firstLine="567"/>
        <w:jc w:val="both"/>
        <w:rPr>
          <w:color w:val="000000" w:themeColor="text1"/>
          <w:szCs w:val="28"/>
        </w:rPr>
      </w:pPr>
    </w:p>
    <w:p w:rsidR="00D83296" w:rsidRDefault="00D83296" w:rsidP="00D83296">
      <w:pPr>
        <w:jc w:val="center"/>
        <w:rPr>
          <w:color w:val="000000" w:themeColor="text1"/>
          <w:sz w:val="2"/>
        </w:rPr>
      </w:pPr>
      <w:r>
        <w:rPr>
          <w:color w:val="000000" w:themeColor="text1"/>
          <w:sz w:val="2"/>
        </w:rPr>
        <w:fldChar w:fldCharType="begin"/>
      </w:r>
      <w:r>
        <w:rPr>
          <w:color w:val="000000" w:themeColor="text1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color w:val="000000" w:themeColor="text1"/>
          <w:sz w:val="2"/>
        </w:rPr>
        <w:instrText xml:space="preserve"> </w:instrText>
      </w:r>
      <w:r>
        <w:rPr>
          <w:color w:val="000000" w:themeColor="text1"/>
          <w:sz w:val="2"/>
        </w:rPr>
        <w:fldChar w:fldCharType="separate"/>
      </w:r>
      <w:r>
        <w:rPr>
          <w:noProof/>
          <w:color w:val="000000" w:themeColor="text1"/>
        </w:rPr>
        <w:t xml:space="preserve"> </w:t>
      </w:r>
      <w:r>
        <w:rPr>
          <w:color w:val="000000" w:themeColor="text1"/>
          <w:sz w:val="2"/>
        </w:rPr>
        <w:fldChar w:fldCharType="end"/>
      </w:r>
      <w:r>
        <w:rPr>
          <w:color w:val="000000" w:themeColor="text1"/>
          <w:sz w:val="2"/>
        </w:rPr>
        <w:t xml:space="preserve"> ,</w:t>
      </w:r>
    </w:p>
    <w:p w:rsidR="00D83296" w:rsidRDefault="00D83296" w:rsidP="00D83296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3. Перечень профилактических мероприятий, сроки (периодичность) их проведения</w:t>
      </w:r>
    </w:p>
    <w:p w:rsidR="00D83296" w:rsidRDefault="00D83296" w:rsidP="00D83296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3. Перечень профилактических мероприятий: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 информирование;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 консультирование;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 самообследование.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>
        <w:rPr>
          <w:color w:val="000000" w:themeColor="text1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утверждения;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 квартале;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12) доклады, содержащие результаты обобщения правоприменительной практики контрольного (надзорного) органа, ежегодно в срок до 15 марта.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5. Обобщение правоприменительной практики проводится в соответствии со ст. 47 Федерального закона № 248-ФЗ.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6. Объявление предостережения проводится в соответствии со ст. 49 Федерального закона № 248-ФЗ.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7. Консультирование проводится в соответствии со ст. 50 Федерального закона № 248-ФЗ.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D83296" w:rsidRDefault="00D83296" w:rsidP="00D83296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ind w:left="96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 </w:t>
      </w:r>
    </w:p>
    <w:p w:rsidR="00D83296" w:rsidRDefault="00D83296" w:rsidP="00D83296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ind w:left="96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осуществлении государственного контроля(надзора);</w:t>
      </w:r>
    </w:p>
    <w:p w:rsidR="00D83296" w:rsidRDefault="00D83296" w:rsidP="00D83296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ind w:left="96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 ведении перечня объектов контроля (надзора);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42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 xml:space="preserve"> 4) 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 w:themeColor="text1"/>
          <w:sz w:val="28"/>
          <w:szCs w:val="28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8. Профилактический визит проводится в соответствии со ст. 52 Федерального закона № 248-ФЗ.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визита): не реже одного раза в год.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Профилактический визит проводится по мере необходимости.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9. Самообследование проводится в порядке, предусмотренном статьей 51 Федерального закона №248-ФЗ. </w:t>
      </w:r>
    </w:p>
    <w:p w:rsidR="00D83296" w:rsidRDefault="00D83296" w:rsidP="00D83296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FC0B58">
        <w:rPr>
          <w:rFonts w:eastAsia="Times New Roman"/>
          <w:color w:val="FF0000"/>
          <w:sz w:val="28"/>
          <w:szCs w:val="28"/>
        </w:rPr>
        <w:t xml:space="preserve">        </w:t>
      </w:r>
      <w:r w:rsidRPr="00FC0B58">
        <w:rPr>
          <w:rFonts w:eastAsia="Times New Roman"/>
          <w:color w:val="000000" w:themeColor="text1"/>
          <w:sz w:val="28"/>
          <w:szCs w:val="28"/>
        </w:rPr>
        <w:t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контроль».</w:t>
      </w:r>
    </w:p>
    <w:p w:rsidR="00D83296" w:rsidRPr="000103AA" w:rsidRDefault="00D83296" w:rsidP="00D83296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Самообследование проводится ежегодно в 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Pr="000103AA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квартале. </w:t>
      </w:r>
    </w:p>
    <w:p w:rsidR="00D83296" w:rsidRPr="00FC0B58" w:rsidRDefault="00D83296" w:rsidP="00D83296">
      <w:pPr>
        <w:jc w:val="both"/>
        <w:rPr>
          <w:rFonts w:ascii="yandex-sans" w:eastAsia="Times New Roman" w:hAnsi="yandex-sans"/>
          <w:color w:val="FF0000"/>
          <w:sz w:val="28"/>
          <w:szCs w:val="28"/>
        </w:rPr>
      </w:pPr>
    </w:p>
    <w:p w:rsidR="00D83296" w:rsidRDefault="00D83296" w:rsidP="00D83296">
      <w:pPr>
        <w:pStyle w:val="3"/>
        <w:spacing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4. Показатели результативности и эффективности программы профилактики</w:t>
      </w:r>
    </w:p>
    <w:p w:rsidR="00D83296" w:rsidRDefault="00D83296" w:rsidP="00D83296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10. Эффективность реализации программы профилактики оценивается: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 </w:t>
      </w:r>
      <w:r>
        <w:rPr>
          <w:color w:val="000000" w:themeColor="text1"/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4) понятностью обязательных требований, обеспечивающей их однозначное 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lastRenderedPageBreak/>
        <w:t>толкование контролируемыми лицами и контрольным (надзорным) органом;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(надзорным) органом.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11.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12. Ключевыми направлениями социологических исследований являются: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</w:t>
      </w:r>
      <w:r>
        <w:rPr>
          <w:color w:val="000000" w:themeColor="text1"/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(надзорным) органом.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D83296" w:rsidRDefault="00D83296" w:rsidP="00D83296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CB63D62" wp14:editId="765DCE03">
            <wp:extent cx="1228725" cy="514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 - номер показателя;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D83296" w:rsidRDefault="00D83296" w:rsidP="00D83296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07B53B36" wp14:editId="4EAD2C4E">
            <wp:extent cx="1228725" cy="514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при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 wp14:anchorId="6489942F" wp14:editId="0D06C5D7">
            <wp:extent cx="685800" cy="276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, то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 wp14:anchorId="57E078C2" wp14:editId="59859865">
            <wp:extent cx="828675" cy="2762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D83296" w:rsidRDefault="00D83296" w:rsidP="00D83296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534466F" wp14:editId="717F182B">
            <wp:extent cx="100965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Пэф - Итоговая оценка эффективности реализации Программы профилактики;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33CF0F99" wp14:editId="299642AA">
            <wp:extent cx="447675" cy="3143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:rsidR="00D83296" w:rsidRDefault="00D83296" w:rsidP="00D83296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В случае, если оценка эффективности реализации Программы профилактики 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lastRenderedPageBreak/>
        <w:t>более 100 %, то считать Пэф равным 100 %.</w:t>
      </w:r>
    </w:p>
    <w:p w:rsidR="00D83296" w:rsidRDefault="00D83296" w:rsidP="00D83296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D83296" w:rsidRDefault="00D83296" w:rsidP="00D83296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D83296" w:rsidTr="00F705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менее </w:t>
            </w:r>
            <w:r>
              <w:rPr>
                <w:i/>
                <w:color w:val="000000" w:themeColor="text1"/>
                <w:u w:val="single"/>
                <w:lang w:eastAsia="en-US"/>
              </w:rPr>
              <w:t>50%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51%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80%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</w:p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81%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90%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91%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100%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D83296" w:rsidTr="00F705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6" w:rsidRDefault="00D83296" w:rsidP="00F705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D83296" w:rsidRDefault="00D83296" w:rsidP="00D83296">
      <w:pPr>
        <w:pStyle w:val="ad"/>
        <w:ind w:left="0" w:firstLine="567"/>
        <w:jc w:val="left"/>
        <w:rPr>
          <w:i/>
          <w:color w:val="000000" w:themeColor="text1"/>
          <w:sz w:val="25"/>
        </w:rPr>
      </w:pPr>
    </w:p>
    <w:p w:rsidR="00D83296" w:rsidRDefault="00D83296" w:rsidP="00D83296">
      <w:pPr>
        <w:widowControl/>
        <w:autoSpaceDE/>
        <w:autoSpaceDN/>
        <w:adjustRightInd/>
        <w:rPr>
          <w:rFonts w:eastAsia="Times New Roman"/>
          <w:b/>
          <w:bCs/>
          <w:color w:val="000000" w:themeColor="text1"/>
          <w:sz w:val="28"/>
          <w:szCs w:val="26"/>
          <w:lang w:val="x-none" w:eastAsia="x-none" w:bidi="ru-RU"/>
        </w:rPr>
        <w:sectPr w:rsidR="00D83296">
          <w:pgSz w:w="11906" w:h="16838"/>
          <w:pgMar w:top="1134" w:right="567" w:bottom="1276" w:left="1418" w:header="709" w:footer="709" w:gutter="0"/>
          <w:pgNumType w:start="1"/>
          <w:cols w:space="720"/>
        </w:sectPr>
      </w:pPr>
    </w:p>
    <w:p w:rsidR="00D83296" w:rsidRPr="004D592F" w:rsidRDefault="00D83296" w:rsidP="00D83296">
      <w:pPr>
        <w:jc w:val="right"/>
        <w:rPr>
          <w:color w:val="000000" w:themeColor="text1"/>
          <w:sz w:val="28"/>
          <w:szCs w:val="28"/>
        </w:rPr>
      </w:pPr>
      <w:bookmarkStart w:id="5" w:name="_GoBack"/>
      <w:bookmarkEnd w:id="5"/>
      <w:r w:rsidRPr="004D592F">
        <w:rPr>
          <w:color w:val="000000" w:themeColor="text1"/>
          <w:sz w:val="28"/>
          <w:szCs w:val="28"/>
        </w:rPr>
        <w:lastRenderedPageBreak/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Приложение </w:t>
      </w:r>
    </w:p>
    <w:p w:rsidR="00D83296" w:rsidRPr="004D592F" w:rsidRDefault="00D83296" w:rsidP="00D83296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D83296" w:rsidRPr="004D592F" w:rsidRDefault="00D83296" w:rsidP="00D83296">
      <w:pPr>
        <w:jc w:val="right"/>
        <w:rPr>
          <w:color w:val="000000" w:themeColor="text1"/>
          <w:sz w:val="28"/>
          <w:szCs w:val="28"/>
        </w:rPr>
      </w:pPr>
    </w:p>
    <w:p w:rsidR="00D83296" w:rsidRDefault="00D83296" w:rsidP="00D8329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План-график</w:t>
      </w:r>
    </w:p>
    <w:p w:rsidR="00D83296" w:rsidRDefault="00D83296" w:rsidP="00D83296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Зарайск Московской области на 2023г.</w:t>
      </w:r>
    </w:p>
    <w:p w:rsidR="00D83296" w:rsidRDefault="00D83296" w:rsidP="00D83296">
      <w:pPr>
        <w:rPr>
          <w:color w:val="000000" w:themeColor="text1"/>
          <w:sz w:val="26"/>
          <w:szCs w:val="26"/>
        </w:rPr>
      </w:pPr>
    </w:p>
    <w:tbl>
      <w:tblPr>
        <w:tblStyle w:val="ab"/>
        <w:tblW w:w="16379" w:type="dxa"/>
        <w:tblLayout w:type="fixed"/>
        <w:tblLook w:val="04A0" w:firstRow="1" w:lastRow="0" w:firstColumn="1" w:lastColumn="0" w:noHBand="0" w:noVBand="1"/>
      </w:tblPr>
      <w:tblGrid>
        <w:gridCol w:w="534"/>
        <w:gridCol w:w="37"/>
        <w:gridCol w:w="2656"/>
        <w:gridCol w:w="33"/>
        <w:gridCol w:w="4746"/>
        <w:gridCol w:w="40"/>
        <w:gridCol w:w="2127"/>
        <w:gridCol w:w="12"/>
        <w:gridCol w:w="2539"/>
        <w:gridCol w:w="13"/>
        <w:gridCol w:w="1546"/>
        <w:gridCol w:w="13"/>
        <w:gridCol w:w="1405"/>
        <w:gridCol w:w="7"/>
        <w:gridCol w:w="671"/>
      </w:tblGrid>
      <w:tr w:rsidR="00D83296" w:rsidTr="00F7053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68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Форма мероприятия</w:t>
            </w: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Сроки исполнения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Ответственные лица</w:t>
            </w:r>
          </w:p>
        </w:tc>
      </w:tr>
      <w:tr w:rsidR="00D83296" w:rsidTr="00F70538">
        <w:trPr>
          <w:gridAfter w:val="2"/>
          <w:wAfter w:w="678" w:type="dxa"/>
          <w:trHeight w:val="1279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1.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Информирование</w:t>
            </w: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Актуализация и размещение на официальном сайте городского округа Зарайск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2.</w:t>
            </w:r>
          </w:p>
        </w:tc>
        <w:tc>
          <w:tcPr>
            <w:tcW w:w="2689" w:type="dxa"/>
            <w:gridSpan w:val="2"/>
            <w:vMerge/>
            <w:hideMark/>
          </w:tcPr>
          <w:p w:rsidR="00D83296" w:rsidRDefault="00D83296" w:rsidP="00F70538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</w:t>
            </w:r>
            <w:r>
              <w:lastRenderedPageBreak/>
              <w:t>(надзорного) органа.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</w:t>
            </w:r>
            <w:r>
              <w:lastRenderedPageBreak/>
              <w:t>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689" w:type="dxa"/>
            <w:gridSpan w:val="2"/>
            <w:vMerge/>
            <w:hideMark/>
          </w:tcPr>
          <w:p w:rsidR="00D83296" w:rsidRDefault="00D83296" w:rsidP="00F70538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В течение 10 дней с даты утверждения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  <w:trHeight w:val="1401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4.</w:t>
            </w:r>
          </w:p>
        </w:tc>
        <w:tc>
          <w:tcPr>
            <w:tcW w:w="2689" w:type="dxa"/>
            <w:gridSpan w:val="2"/>
            <w:vMerge/>
            <w:hideMark/>
          </w:tcPr>
          <w:p w:rsidR="00D83296" w:rsidRDefault="00D83296" w:rsidP="00F70538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благоустройства на территории городского округа Зарайск 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5.</w:t>
            </w:r>
          </w:p>
        </w:tc>
        <w:tc>
          <w:tcPr>
            <w:tcW w:w="268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 xml:space="preserve">Обобщение правоприменительной </w:t>
            </w:r>
            <w:r>
              <w:lastRenderedPageBreak/>
              <w:t>практики</w:t>
            </w: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line="256" w:lineRule="auto"/>
              <w:jc w:val="center"/>
            </w:pPr>
            <w:r>
              <w:lastRenderedPageBreak/>
              <w:t xml:space="preserve">Формирование и размещение на официальном сайте администрации </w:t>
            </w:r>
            <w:r>
              <w:lastRenderedPageBreak/>
              <w:t>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 xml:space="preserve">Размещение на официальном сайте </w:t>
            </w:r>
            <w:r>
              <w:lastRenderedPageBreak/>
              <w:t>администрации контрольного (надзорного) органа обзора правоприменительной практики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 xml:space="preserve">Начальник отдела </w:t>
            </w:r>
            <w:r>
              <w:lastRenderedPageBreak/>
              <w:t>благоустройства и охраны окружающей среды 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  <w:trHeight w:val="1060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268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Постоянно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  <w:trHeight w:val="1007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7.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D83296" w:rsidRDefault="00D83296" w:rsidP="00F70538">
            <w:pPr>
              <w:spacing w:before="100" w:after="100" w:line="256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line="256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администрации </w:t>
            </w:r>
            <w:r>
              <w:lastRenderedPageBreak/>
              <w:t>городского округа Зарайск</w:t>
            </w:r>
          </w:p>
        </w:tc>
      </w:tr>
      <w:tr w:rsidR="00D83296" w:rsidTr="00F70538">
        <w:trPr>
          <w:gridAfter w:val="2"/>
          <w:wAfter w:w="678" w:type="dxa"/>
          <w:trHeight w:val="484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2689" w:type="dxa"/>
            <w:gridSpan w:val="2"/>
            <w:vMerge/>
            <w:hideMark/>
          </w:tcPr>
          <w:p w:rsidR="00D83296" w:rsidRDefault="00D83296" w:rsidP="00F70538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  <w:trHeight w:val="2462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9.</w:t>
            </w:r>
          </w:p>
        </w:tc>
        <w:tc>
          <w:tcPr>
            <w:tcW w:w="2689" w:type="dxa"/>
            <w:gridSpan w:val="2"/>
            <w:vMerge/>
            <w:hideMark/>
          </w:tcPr>
          <w:p w:rsidR="00D83296" w:rsidRDefault="00D83296" w:rsidP="00F70538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83296" w:rsidTr="00F7053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>10.</w:t>
            </w:r>
          </w:p>
        </w:tc>
        <w:tc>
          <w:tcPr>
            <w:tcW w:w="2689" w:type="dxa"/>
            <w:gridSpan w:val="2"/>
          </w:tcPr>
          <w:p w:rsidR="00D83296" w:rsidRDefault="00D83296" w:rsidP="00F70538">
            <w:pPr>
              <w:spacing w:before="67" w:after="67" w:line="256" w:lineRule="auto"/>
              <w:jc w:val="center"/>
            </w:pPr>
          </w:p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 xml:space="preserve">Проведение профилактических </w:t>
            </w:r>
            <w:r>
              <w:lastRenderedPageBreak/>
              <w:t>визитов (обязательных профилактических визитов)</w:t>
            </w:r>
          </w:p>
        </w:tc>
        <w:tc>
          <w:tcPr>
            <w:tcW w:w="4746" w:type="dxa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</w:t>
            </w:r>
            <w:r>
              <w:lastRenderedPageBreak/>
              <w:t>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gridSpan w:val="3"/>
            <w:hideMark/>
          </w:tcPr>
          <w:p w:rsidR="00D83296" w:rsidRPr="00F20821" w:rsidRDefault="00D83296" w:rsidP="00F70538">
            <w:pPr>
              <w:spacing w:line="256" w:lineRule="auto"/>
              <w:ind w:right="60"/>
              <w:jc w:val="center"/>
              <w:rPr>
                <w:i/>
              </w:rPr>
            </w:pPr>
            <w:r>
              <w:lastRenderedPageBreak/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t xml:space="preserve">Повышение уровня правовой грамотности и информирование </w:t>
            </w:r>
            <w:r>
              <w:lastRenderedPageBreak/>
              <w:t>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D83296" w:rsidRDefault="00D83296" w:rsidP="00F70538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405" w:type="dxa"/>
            <w:hideMark/>
          </w:tcPr>
          <w:p w:rsidR="00D83296" w:rsidRDefault="00D83296" w:rsidP="00F70538">
            <w:pPr>
              <w:spacing w:before="67" w:after="67" w:line="256" w:lineRule="auto"/>
            </w:pPr>
            <w:r>
              <w:t xml:space="preserve">Начальник отдела благоустройства и </w:t>
            </w:r>
            <w:r>
              <w:lastRenderedPageBreak/>
              <w:t>охраны окружающей среды администрации городского округа Зарайск</w:t>
            </w:r>
          </w:p>
        </w:tc>
      </w:tr>
      <w:tr w:rsidR="00D83296" w:rsidTr="00F70538">
        <w:trPr>
          <w:trHeight w:val="3091"/>
        </w:trPr>
        <w:tc>
          <w:tcPr>
            <w:tcW w:w="534" w:type="dxa"/>
          </w:tcPr>
          <w:p w:rsidR="00D83296" w:rsidRDefault="00D83296" w:rsidP="00F7053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3" w:type="dxa"/>
            <w:gridSpan w:val="2"/>
          </w:tcPr>
          <w:p w:rsidR="00D83296" w:rsidRDefault="00D83296" w:rsidP="00F7053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Самообследование  </w:t>
            </w:r>
          </w:p>
          <w:p w:rsidR="00D83296" w:rsidRDefault="00D83296" w:rsidP="00F7053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  <w:gridSpan w:val="3"/>
          </w:tcPr>
          <w:p w:rsidR="00D83296" w:rsidRPr="00FC0B58" w:rsidRDefault="00D83296" w:rsidP="00F70538">
            <w:pPr>
              <w:jc w:val="both"/>
              <w:rPr>
                <w:color w:val="000000" w:themeColor="text1"/>
              </w:rPr>
            </w:pPr>
            <w:r w:rsidRPr="00FC0B58">
              <w:rPr>
                <w:rFonts w:eastAsia="Times New Roman"/>
              </w:rPr>
              <w:t>Размещение на официальном сайте контрольного органа в разделе «Муниципальный контроль» информацию о способах и процедуре самообследования в автоматизированном режиме,      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127" w:type="dxa"/>
          </w:tcPr>
          <w:p w:rsidR="00D83296" w:rsidRPr="005B1FF8" w:rsidRDefault="00D83296" w:rsidP="00F70538">
            <w:pPr>
              <w:rPr>
                <w:color w:val="000000" w:themeColor="text1"/>
              </w:rPr>
            </w:pPr>
            <w:r w:rsidRPr="005B1FF8">
              <w:rPr>
                <w:color w:val="000000" w:themeColor="text1"/>
              </w:rPr>
              <w:t xml:space="preserve">Ежегодно в </w:t>
            </w:r>
            <w:r w:rsidRPr="005B1FF8">
              <w:rPr>
                <w:color w:val="000000" w:themeColor="text1"/>
                <w:lang w:val="en-US"/>
              </w:rPr>
              <w:t xml:space="preserve">I </w:t>
            </w:r>
            <w:r w:rsidRPr="005B1FF8">
              <w:rPr>
                <w:color w:val="000000" w:themeColor="text1"/>
              </w:rPr>
              <w:t>квартале</w:t>
            </w:r>
          </w:p>
        </w:tc>
        <w:tc>
          <w:tcPr>
            <w:tcW w:w="2551" w:type="dxa"/>
            <w:gridSpan w:val="2"/>
          </w:tcPr>
          <w:p w:rsidR="00D83296" w:rsidRPr="003B645D" w:rsidRDefault="00D83296" w:rsidP="00F70538">
            <w:pPr>
              <w:rPr>
                <w:color w:val="000000" w:themeColor="text1"/>
              </w:rPr>
            </w:pPr>
            <w:r w:rsidRPr="003B645D">
              <w:rPr>
                <w:color w:val="000000" w:themeColor="text1"/>
              </w:rPr>
              <w:t xml:space="preserve">Повешение уровня правовой грамотности контролируемых лиц. </w:t>
            </w:r>
          </w:p>
          <w:p w:rsidR="00D83296" w:rsidRDefault="00D83296" w:rsidP="00F70538">
            <w:pPr>
              <w:rPr>
                <w:color w:val="000000" w:themeColor="text1"/>
                <w:sz w:val="26"/>
                <w:szCs w:val="26"/>
              </w:rPr>
            </w:pPr>
            <w:r w:rsidRPr="003B645D">
              <w:rPr>
                <w:color w:val="000000" w:themeColor="text1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gridSpan w:val="2"/>
          </w:tcPr>
          <w:p w:rsidR="00D83296" w:rsidRPr="00D6319A" w:rsidRDefault="00D83296" w:rsidP="00F70538">
            <w:pPr>
              <w:rPr>
                <w:color w:val="000000" w:themeColor="text1"/>
              </w:rPr>
            </w:pPr>
            <w:r w:rsidRPr="00D6319A">
              <w:t>Контролируемые лица</w:t>
            </w:r>
          </w:p>
        </w:tc>
        <w:tc>
          <w:tcPr>
            <w:tcW w:w="1425" w:type="dxa"/>
            <w:gridSpan w:val="3"/>
          </w:tcPr>
          <w:p w:rsidR="00D83296" w:rsidRDefault="00D83296" w:rsidP="00F70538">
            <w:pPr>
              <w:rPr>
                <w:color w:val="000000" w:themeColor="text1"/>
                <w:sz w:val="26"/>
                <w:szCs w:val="26"/>
              </w:rPr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  <w:tc>
          <w:tcPr>
            <w:tcW w:w="671" w:type="dxa"/>
          </w:tcPr>
          <w:p w:rsidR="00D83296" w:rsidRDefault="00D83296" w:rsidP="00F7053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83296" w:rsidRDefault="00D83296" w:rsidP="00D83296">
      <w:pPr>
        <w:rPr>
          <w:color w:val="000000" w:themeColor="text1"/>
          <w:sz w:val="26"/>
          <w:szCs w:val="26"/>
        </w:rPr>
      </w:pPr>
    </w:p>
    <w:p w:rsidR="00D83296" w:rsidRDefault="00D83296" w:rsidP="00D83296">
      <w:pPr>
        <w:rPr>
          <w:color w:val="000000" w:themeColor="text1"/>
          <w:sz w:val="26"/>
          <w:szCs w:val="26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sectPr w:rsidR="00DA7E23" w:rsidSect="00D83296">
      <w:headerReference w:type="even" r:id="rId20"/>
      <w:headerReference w:type="first" r:id="rId21"/>
      <w:pgSz w:w="16850" w:h="11900" w:orient="landscape"/>
      <w:pgMar w:top="1418" w:right="1134" w:bottom="794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89" w:rsidRDefault="00F32189">
      <w:r>
        <w:separator/>
      </w:r>
    </w:p>
  </w:endnote>
  <w:endnote w:type="continuationSeparator" w:id="0">
    <w:p w:rsidR="00F32189" w:rsidRDefault="00F3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89" w:rsidRDefault="00F32189">
      <w:r>
        <w:separator/>
      </w:r>
    </w:p>
  </w:footnote>
  <w:footnote w:type="continuationSeparator" w:id="0">
    <w:p w:rsidR="00F32189" w:rsidRDefault="00F3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4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056C7"/>
    <w:rsid w:val="00023C04"/>
    <w:rsid w:val="00033139"/>
    <w:rsid w:val="000335BC"/>
    <w:rsid w:val="000572AA"/>
    <w:rsid w:val="00067356"/>
    <w:rsid w:val="000765D3"/>
    <w:rsid w:val="000854DD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57604"/>
    <w:rsid w:val="004A0725"/>
    <w:rsid w:val="004C30F1"/>
    <w:rsid w:val="004D279A"/>
    <w:rsid w:val="004D448B"/>
    <w:rsid w:val="004D592F"/>
    <w:rsid w:val="00513688"/>
    <w:rsid w:val="005250EA"/>
    <w:rsid w:val="00547530"/>
    <w:rsid w:val="00566371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B5491"/>
    <w:rsid w:val="006D547D"/>
    <w:rsid w:val="006E30CC"/>
    <w:rsid w:val="006E53E0"/>
    <w:rsid w:val="006E708B"/>
    <w:rsid w:val="006F20D4"/>
    <w:rsid w:val="00707369"/>
    <w:rsid w:val="007259D1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A5984"/>
    <w:rsid w:val="00D0153D"/>
    <w:rsid w:val="00D10C76"/>
    <w:rsid w:val="00D21F6E"/>
    <w:rsid w:val="00D326EB"/>
    <w:rsid w:val="00D56E2B"/>
    <w:rsid w:val="00D620AF"/>
    <w:rsid w:val="00D71FC6"/>
    <w:rsid w:val="00D83296"/>
    <w:rsid w:val="00D867BD"/>
    <w:rsid w:val="00DA7244"/>
    <w:rsid w:val="00DA7E23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E766D"/>
    <w:rsid w:val="00F03790"/>
    <w:rsid w:val="00F1717C"/>
    <w:rsid w:val="00F26157"/>
    <w:rsid w:val="00F32189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ADC23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uiPriority w:val="1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18AF-BB92-448D-8187-B449D839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30</cp:revision>
  <cp:lastPrinted>2022-08-16T12:00:00Z</cp:lastPrinted>
  <dcterms:created xsi:type="dcterms:W3CDTF">2019-05-28T12:35:00Z</dcterms:created>
  <dcterms:modified xsi:type="dcterms:W3CDTF">2022-09-30T05:36:00Z</dcterms:modified>
</cp:coreProperties>
</file>