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BA" w:rsidRDefault="00163CBA" w:rsidP="00163C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CBA" w:rsidRDefault="00163CBA" w:rsidP="0016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и функции </w:t>
      </w:r>
      <w:r w:rsidRPr="00805244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</w:p>
    <w:p w:rsidR="00163CBA" w:rsidRPr="00341557" w:rsidRDefault="00163CBA" w:rsidP="00163CBA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557">
        <w:rPr>
          <w:rFonts w:ascii="Times New Roman" w:hAnsi="Times New Roman" w:cs="Times New Roman"/>
          <w:b/>
          <w:sz w:val="28"/>
          <w:szCs w:val="28"/>
          <w:u w:val="single"/>
        </w:rPr>
        <w:t>Задачи Комиссии</w:t>
      </w:r>
    </w:p>
    <w:p w:rsidR="00163CBA" w:rsidRPr="00A76B54" w:rsidRDefault="00163CBA" w:rsidP="00163CB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6B54">
        <w:rPr>
          <w:rFonts w:ascii="Times New Roman" w:hAnsi="Times New Roman" w:cs="Times New Roman"/>
          <w:sz w:val="28"/>
          <w:szCs w:val="28"/>
        </w:rPr>
        <w:t>воевременное, всестороннее, полное и объективное выяснение обстоятельств каждого дела об административном правонарушении;</w:t>
      </w:r>
    </w:p>
    <w:p w:rsidR="00163CBA" w:rsidRDefault="00163CBA" w:rsidP="00163CB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B54">
        <w:rPr>
          <w:rFonts w:ascii="Times New Roman" w:hAnsi="Times New Roman" w:cs="Times New Roman"/>
          <w:sz w:val="28"/>
          <w:szCs w:val="28"/>
        </w:rPr>
        <w:t xml:space="preserve">рассмотрение дела об административном правонарушении в соответствии с </w:t>
      </w:r>
      <w:hyperlink r:id="rId5" w:history="1">
        <w:r w:rsidRPr="00A76B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6B5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в пределах полномочий, установленных Законом Московской области «Кодекс Московской области об административных правонарушениях»;</w:t>
      </w:r>
    </w:p>
    <w:p w:rsidR="00163CBA" w:rsidRPr="00A76B54" w:rsidRDefault="00163CBA" w:rsidP="00163CB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B54">
        <w:rPr>
          <w:rFonts w:ascii="Times New Roman" w:hAnsi="Times New Roman" w:cs="Times New Roman"/>
          <w:sz w:val="28"/>
          <w:szCs w:val="28"/>
        </w:rPr>
        <w:t>выявление причин и условий, способствующих совершению административных правонарушений.</w:t>
      </w:r>
    </w:p>
    <w:p w:rsidR="00163CBA" w:rsidRPr="00736CD0" w:rsidRDefault="00163CBA" w:rsidP="00163C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</w:t>
      </w:r>
      <w:r w:rsidRPr="00736CD0">
        <w:rPr>
          <w:rFonts w:ascii="Times New Roman" w:hAnsi="Times New Roman" w:cs="Times New Roman"/>
          <w:sz w:val="28"/>
          <w:szCs w:val="28"/>
        </w:rPr>
        <w:t>нкции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63CBA" w:rsidRPr="00736CD0" w:rsidRDefault="00163CBA" w:rsidP="00163CB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CD0">
        <w:rPr>
          <w:rFonts w:ascii="Times New Roman" w:hAnsi="Times New Roman" w:cs="Times New Roman"/>
          <w:sz w:val="28"/>
          <w:szCs w:val="28"/>
        </w:rPr>
        <w:t xml:space="preserve">рассматривает протоколы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составленные</w:t>
      </w:r>
      <w:r w:rsidRPr="00736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Московской области «Кодекс Московской области об административных правонарушениях»</w:t>
      </w:r>
      <w:r w:rsidRPr="00736CD0">
        <w:rPr>
          <w:rFonts w:ascii="Times New Roman" w:hAnsi="Times New Roman" w:cs="Times New Roman"/>
          <w:sz w:val="28"/>
          <w:szCs w:val="28"/>
        </w:rPr>
        <w:t>;</w:t>
      </w:r>
    </w:p>
    <w:p w:rsidR="00163CBA" w:rsidRPr="00736CD0" w:rsidRDefault="00163CBA" w:rsidP="00163CB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CD0">
        <w:rPr>
          <w:rFonts w:ascii="Times New Roman" w:hAnsi="Times New Roman" w:cs="Times New Roman"/>
          <w:sz w:val="28"/>
          <w:szCs w:val="28"/>
        </w:rPr>
        <w:t>по результатам рассмотрения протоколов и других материалов дела об административном правонарушении принимает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CBA" w:rsidRDefault="00163CBA" w:rsidP="00163C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F9"/>
    <w:rsid w:val="00163CBA"/>
    <w:rsid w:val="00403FF9"/>
    <w:rsid w:val="004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A038CE442F2148A2C31AEF7F541FD7370BDC1A58034485DEC584E7C9o3M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2019-07-08T13:30:00Z</dcterms:created>
  <dcterms:modified xsi:type="dcterms:W3CDTF">2019-07-08T13:32:00Z</dcterms:modified>
</cp:coreProperties>
</file>