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9E" w:rsidRDefault="006F0B9E" w:rsidP="00D32533">
      <w:pPr>
        <w:pStyle w:val="a3"/>
        <w:rPr>
          <w:rFonts w:ascii="Times New Roman" w:hAnsi="Times New Roman" w:cs="Times New Roman"/>
          <w:b/>
          <w:sz w:val="28"/>
          <w:szCs w:val="28"/>
        </w:rPr>
      </w:pPr>
      <w:bookmarkStart w:id="0" w:name="_GoBack"/>
      <w:bookmarkEnd w:id="0"/>
    </w:p>
    <w:p w:rsidR="006F0B9E" w:rsidRDefault="006F0B9E" w:rsidP="006F0B9E">
      <w:pPr>
        <w:pStyle w:val="a3"/>
        <w:jc w:val="center"/>
        <w:rPr>
          <w:rFonts w:ascii="Times New Roman" w:hAnsi="Times New Roman" w:cs="Times New Roman"/>
          <w:b/>
          <w:sz w:val="28"/>
          <w:szCs w:val="28"/>
        </w:rPr>
      </w:pPr>
    </w:p>
    <w:p w:rsidR="006F0B9E" w:rsidRDefault="006F0B9E" w:rsidP="006F0B9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ДОКЛАД</w:t>
      </w:r>
    </w:p>
    <w:p w:rsidR="006F0B9E" w:rsidRDefault="006F0B9E" w:rsidP="006F0B9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 состоянии и мерах по предупреждению беспризорности, </w:t>
      </w:r>
    </w:p>
    <w:p w:rsidR="006F0B9E" w:rsidRDefault="006F0B9E" w:rsidP="006F0B9E">
      <w:pPr>
        <w:pStyle w:val="a3"/>
        <w:jc w:val="center"/>
        <w:rPr>
          <w:rFonts w:ascii="Times New Roman" w:hAnsi="Times New Roman" w:cs="Times New Roman"/>
          <w:b/>
          <w:sz w:val="28"/>
          <w:szCs w:val="28"/>
        </w:rPr>
      </w:pPr>
      <w:r>
        <w:rPr>
          <w:rFonts w:ascii="Times New Roman" w:hAnsi="Times New Roman" w:cs="Times New Roman"/>
          <w:b/>
          <w:sz w:val="28"/>
          <w:szCs w:val="28"/>
        </w:rPr>
        <w:t>безнадзорности, наркомании, токсикомании, алкоголизма, правонарушений несовершеннолетних и защите их прав на территории</w:t>
      </w:r>
    </w:p>
    <w:p w:rsidR="006F0B9E" w:rsidRDefault="006F0B9E" w:rsidP="006F0B9E">
      <w:pPr>
        <w:pStyle w:val="a3"/>
        <w:jc w:val="center"/>
        <w:rPr>
          <w:rFonts w:ascii="Times New Roman" w:hAnsi="Times New Roman" w:cs="Times New Roman"/>
          <w:b/>
          <w:sz w:val="28"/>
          <w:szCs w:val="28"/>
        </w:rPr>
      </w:pPr>
      <w:r>
        <w:rPr>
          <w:rFonts w:ascii="Times New Roman" w:hAnsi="Times New Roman" w:cs="Times New Roman"/>
          <w:b/>
          <w:sz w:val="28"/>
          <w:szCs w:val="28"/>
        </w:rPr>
        <w:t>городского округа Зарайск за 2022 год.</w:t>
      </w:r>
    </w:p>
    <w:p w:rsidR="006F0B9E" w:rsidRDefault="006F0B9E" w:rsidP="006F0B9E">
      <w:pPr>
        <w:pStyle w:val="a3"/>
        <w:jc w:val="center"/>
        <w:rPr>
          <w:rFonts w:ascii="Times New Roman" w:hAnsi="Times New Roman" w:cs="Times New Roman"/>
          <w:b/>
          <w:sz w:val="28"/>
          <w:szCs w:val="28"/>
        </w:rPr>
      </w:pPr>
    </w:p>
    <w:p w:rsidR="006F0B9E" w:rsidRDefault="006F0B9E" w:rsidP="006F0B9E">
      <w:pPr>
        <w:pStyle w:val="a3"/>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I</w:t>
      </w:r>
      <w:r>
        <w:rPr>
          <w:rFonts w:ascii="Times New Roman" w:hAnsi="Times New Roman" w:cs="Times New Roman"/>
          <w:b/>
          <w:sz w:val="28"/>
          <w:szCs w:val="28"/>
        </w:rPr>
        <w:t>.</w:t>
      </w:r>
      <w:proofErr w:type="spellStart"/>
      <w:r>
        <w:rPr>
          <w:rFonts w:ascii="Times New Roman" w:hAnsi="Times New Roman" w:cs="Times New Roman"/>
          <w:b/>
          <w:sz w:val="28"/>
          <w:szCs w:val="28"/>
        </w:rPr>
        <w:t>Раздел.Общие</w:t>
      </w:r>
      <w:proofErr w:type="spellEnd"/>
      <w:r>
        <w:rPr>
          <w:rFonts w:ascii="Times New Roman" w:hAnsi="Times New Roman" w:cs="Times New Roman"/>
          <w:b/>
          <w:sz w:val="28"/>
          <w:szCs w:val="28"/>
        </w:rPr>
        <w:t xml:space="preserve"> положения.</w:t>
      </w:r>
      <w:proofErr w:type="gramEnd"/>
    </w:p>
    <w:p w:rsidR="006F0B9E" w:rsidRDefault="006F0B9E" w:rsidP="006F0B9E">
      <w:pPr>
        <w:pStyle w:val="a3"/>
        <w:jc w:val="center"/>
        <w:rPr>
          <w:rFonts w:ascii="Times New Roman" w:hAnsi="Times New Roman" w:cs="Times New Roman"/>
          <w:b/>
          <w:sz w:val="28"/>
          <w:szCs w:val="28"/>
        </w:rPr>
      </w:pP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 xml:space="preserve">Комиссия по делам несовершеннолетних и защите их прав городского округа Зарайск (далее Комиссия) в 2022 году проводила свою работу в соответствии с Федеральным Законом от 24 июня 1999г. № 120-ФЗ «Об основах системы профилактики безнадзорности и правонарушений несовершеннолетних»; </w:t>
      </w:r>
      <w:proofErr w:type="gramStart"/>
      <w:r>
        <w:rPr>
          <w:rFonts w:ascii="Times New Roman" w:hAnsi="Times New Roman" w:cs="Times New Roman"/>
          <w:sz w:val="28"/>
          <w:szCs w:val="28"/>
        </w:rPr>
        <w:t>Законом Московской области от 30 декабря 2005г. №273/2005-ОЗ «О комиссиях по делам несовершеннолетних и защите их прав в Московской области», Постановлением Правительства Московской области от 16.02.2021 г. №93/2 «Об утверждении Положения об организации деятельности комиссий по делам несовершеннолетних и защите их прав на территории Московской области», Постановлением Губернатора Московской области №362-ПГ от 06.10.2021 «Об утверждении Порядка организации взаимодействия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органов и учреждений системы профилактики безнадзорности и правонарушений несовершеннолетних Московской области при проведении индивидуальной профилактической работы в отношении несовершеннолетних, нуждающихся в помощи государства на территории Московской области», Комплексным планом мероприятий по профилактике безнадзорности, беспризорности, наркомании, токсикомании, алкоголизма, суицидов, правонарушений несовершеннолетних, защите их прав на территории городского округа Зарайск Московской области на 2022 год, утвержденный постановлением Комиссии от 23.12.2021 г.  №27.</w:t>
      </w:r>
      <w:proofErr w:type="gramEnd"/>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Приоритетными направлениями своей деятельности комиссия считает:</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-защиту прав и законных интересов несовершеннолетних детей;</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-повышение качества реабилитационной работы с семьями и детьми, находящимися в социально опасном положении;</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-активизацию форм ранней профилактики социального неблагополучия семей с детьми;</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-организацию и участие в мероприятиях, направленных на формирование здорового образа жизни несовершеннолетних;</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-обеспечение досуга и оздоровление детей, проживающих в семьях, находящихся в социально опасном положении и состоящих на различных видах учета.</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состав Комиссии включены представители всех органов и учреждений системы профилактики безнадзорности и правонарушений, а также представитель Зарайского благочиния, Совета депутатов городского округа Зарайск. Возглавляет комиссию  заместитель главы городского округа </w:t>
      </w:r>
      <w:r>
        <w:rPr>
          <w:rFonts w:ascii="Times New Roman" w:hAnsi="Times New Roman" w:cs="Times New Roman"/>
          <w:sz w:val="28"/>
          <w:szCs w:val="28"/>
        </w:rPr>
        <w:lastRenderedPageBreak/>
        <w:t>Зарайск по социальным вопросам Раиса Дмитриевна Гулькина. Деятельность комиссии обеспечивают 2  специалиста администрации городского округа Зарайск.</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Работа комиссии строится в тесном взаимодействии всех служб системы профилактики, в соответствии с комплексным планом, поручениями Московской областной комиссии по делам несовершеннолетних и защите их прав.</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Заседания комиссии проходят не реже 2-раз в месяц. В соответствии со статьей 29.6 КоАП РФ дело об административном правонарушении рассматриваются в пятнадцатидневный срок.</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В 2022 году комиссией проведено 27 заседаний, на которых рассматривались актуальные вопросы профилактической направленности, заслушивались представители органов системы профилактики по вопросам профилактики правонарушений и безнадзорности несовершеннолетних.</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2022 году  комиссия рассмотрела 264 дел об административных правонарушениях (АППГ- 270), из них:</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xml:space="preserve"> -на несовершеннолетних – 41 (АППГ-52);</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xml:space="preserve"> -в отношении родителей и законных представителей – 219 (АППГ- 213);</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xml:space="preserve"> -на иных лиц- 4 (АППГ-5).</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Количество прекращенных административных дел на основании ст.24.5 КоАП РФ всего 25 (АППГ- 53).</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xml:space="preserve">-за истечением сроков давности привлечения к административной ответственности всего – 4 (АППГ- 12); </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xml:space="preserve">-за отсутствием состава административного правонарушения -17 (АППГ-24); </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-за отсутствием события административного правонарушения -2 (АППГ-0);</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-по другим основаниям (п.7, повторность)  - 2 (АППГ-17):</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Прекращено на основании ст.2.9 КоАП РФ (по малозначительности) -1 (АППГ-0).</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Количество вынесенных комиссией постановлений о назначении административного наказания  всего – 235 (АППГ-217).  Из них:</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xml:space="preserve">  - в отношении несовершеннолетних лиц- 35 (АППГ- 43);</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xml:space="preserve">  - в отношении родителей и законных представителей – 196 (АППГ- 169);</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xml:space="preserve">  - на иных лиц- 4 (АППГ-5).</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Вынесено постановлений о назначении административного наказания несовершеннолетним лицам по следующим составам административных правонарушений:</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xml:space="preserve"> - по ч.1ст.6.8 КоАП РФ -  0 (АППГ-0);</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xml:space="preserve"> - по ч.1 ст.6.9 КоАП РФ -  2 (АППГ-0);</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xml:space="preserve"> - по ст.6.1.1 КоАП РФ – 1 (АППГ- 0);</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xml:space="preserve"> - по  ч.1 ст.20.1 КоАП РФ – 0 (АППГ- 2);</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xml:space="preserve"> - по ч.2 ст. 20.1 КоАП РФ – 0 (АППГ-0);</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xml:space="preserve"> - по ч.1 ст.20.20 КоАП РФ -  5 (АППГ- 12);</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по ч.2 ст. 20.20 КоАП РФ -  0 (АППГ-0);</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по ст. 20.21 КоАП РФ – 6 (АППГ- 11);</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по ч.1 ст.6.24 КоАП РФ – 13 (АППГ- 7);</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lastRenderedPageBreak/>
        <w:t>- по ч.2 ст.6.24 КоАП РФ – 0 (АППГ- 0);</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по ст.20.3.3 КоАП РФ – 1 (АППГ-0);</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по иным статьям  КоАП РФ – 7 (АППГ- 11).</w:t>
      </w:r>
    </w:p>
    <w:p w:rsidR="006F0B9E" w:rsidRDefault="006F0B9E" w:rsidP="006F0B9E">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Количество привлеченных к административной ответственности учащихся образовательных школ – 5 (АППГ- 1), из них коррекционных школ – 0 (АППГ-0), учащихся и студентов ПУ – 20 (АППГ- 33), средних специальных учебных заведений – 0 (АППГ-0), высших учебных заведений -3 (АППГ-0); не работающих и не обучающихся – 5 (АППГ- 4); работающими 2 (АППГ-5), несовершеннолетних из числа детей, оставшихся без попечения родителей –2 (АППГ-1).</w:t>
      </w:r>
      <w:proofErr w:type="gramEnd"/>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роста числа административных правонарушений, совершенных несовершеннолетними на территории городского округа Зарайск, нет.</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Количество вынесенных постановлений о назначении административного наказания родителям (законным представителям) 196  (АППГ- 169), иным лицам 4 (АППГ-5). Анализ </w:t>
      </w:r>
      <w:proofErr w:type="gramStart"/>
      <w:r>
        <w:rPr>
          <w:rFonts w:ascii="Times New Roman" w:hAnsi="Times New Roman" w:cs="Times New Roman"/>
          <w:sz w:val="28"/>
          <w:szCs w:val="28"/>
        </w:rPr>
        <w:t>граждан, привлеченных к административной ответственности показал</w:t>
      </w:r>
      <w:proofErr w:type="gramEnd"/>
      <w:r>
        <w:rPr>
          <w:rFonts w:ascii="Times New Roman" w:hAnsi="Times New Roman" w:cs="Times New Roman"/>
          <w:sz w:val="28"/>
          <w:szCs w:val="28"/>
        </w:rPr>
        <w:t xml:space="preserve">, что рост произошел не по причине первичного выявления родителей, ненадлежащим образом исполняющих родительские обязанности, а за счет  повторности (неоднократности) привлечения одних и тех же граждан к административной ответственности.  </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действующим законодательством в ходе рассмотрения административных протоколов комиссией наложено штрафных санкций на общую сумму – 124800 руб. Начисление штрафов ведется в системе ИС УНП. В целях надлежащего исполнения постановлений комиссией  проводится активная работа с Зарайским районным отделом судебных приставов УФССП России по Московской области. При наличии сведений, подтверждающих неуплату административного штрафа гражданином, соответствующие материалы направляются судебному приставу-исполнителю для взыскания административного штрафа в порядке, предусмотренном федеральным законодательством. За отчетный период всего направлено 60 копий постановлений комиссии.</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Выполнение задач, возложенных на комиссию по делам несовершеннолетних и защите их прав городского округа Зарайск, невозможно без тесного взаимодействия  всех субъектов системы профилактики безнадзорности и правонарушений несовершеннолетних. Поэтому одним из основных направлений деятельности комиссии является осуществление мер, предусмотренных законодательством Российской Федерации и Московской области, по координации вопросов, связанных с защитой прав несовершеннолетних во всех сферах их жизнедеятельности. </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Организационно-практическая деятельность комиссии осуществляется путем организации и проведения профилактических мероприятий, рейдов, благотворительных акций, проведения заседаний комиссии с вынесением решений по вопросам профилактики безнадзорности и правонарушений несовершеннолетних, защите их прав и интересов.</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Заседания комиссии проводились с обязательным присутствием представителя из Зарайской городской прокуратуры.</w:t>
      </w:r>
      <w:r>
        <w:t xml:space="preserve"> </w:t>
      </w:r>
      <w:r>
        <w:rPr>
          <w:rFonts w:ascii="Times New Roman" w:hAnsi="Times New Roman" w:cs="Times New Roman"/>
          <w:sz w:val="28"/>
          <w:szCs w:val="28"/>
        </w:rPr>
        <w:t>В отчетном периоде Зарайской городской прокуратурой протестов и представлений в рамках исполнения административного законодательства не вынесено.</w:t>
      </w:r>
    </w:p>
    <w:p w:rsidR="006F0B9E" w:rsidRDefault="006F0B9E" w:rsidP="006F0B9E">
      <w:pPr>
        <w:pStyle w:val="a3"/>
        <w:jc w:val="both"/>
        <w:rPr>
          <w:rFonts w:ascii="Times New Roman" w:hAnsi="Times New Roman" w:cs="Times New Roman"/>
          <w:sz w:val="28"/>
          <w:szCs w:val="28"/>
        </w:rPr>
      </w:pPr>
    </w:p>
    <w:p w:rsidR="006F0B9E" w:rsidRDefault="006F0B9E" w:rsidP="006F0B9E">
      <w:pPr>
        <w:pStyle w:val="a3"/>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II</w:t>
      </w:r>
      <w:r>
        <w:rPr>
          <w:rFonts w:ascii="Times New Roman" w:hAnsi="Times New Roman" w:cs="Times New Roman"/>
          <w:b/>
          <w:sz w:val="28"/>
          <w:szCs w:val="28"/>
        </w:rPr>
        <w:t>.Раздел. Основная часть.</w:t>
      </w:r>
      <w:proofErr w:type="gramEnd"/>
    </w:p>
    <w:p w:rsidR="006F0B9E" w:rsidRDefault="006F0B9E" w:rsidP="006F0B9E">
      <w:pPr>
        <w:pStyle w:val="a3"/>
        <w:jc w:val="center"/>
        <w:rPr>
          <w:rFonts w:ascii="Times New Roman" w:hAnsi="Times New Roman" w:cs="Times New Roman"/>
          <w:b/>
          <w:sz w:val="28"/>
          <w:szCs w:val="28"/>
        </w:rPr>
      </w:pPr>
    </w:p>
    <w:p w:rsidR="006F0B9E" w:rsidRDefault="006F0B9E" w:rsidP="006F0B9E">
      <w:pPr>
        <w:pStyle w:val="a3"/>
        <w:jc w:val="center"/>
        <w:rPr>
          <w:rFonts w:ascii="Times New Roman" w:hAnsi="Times New Roman" w:cs="Times New Roman"/>
          <w:sz w:val="28"/>
          <w:szCs w:val="28"/>
        </w:rPr>
      </w:pPr>
      <w:r>
        <w:rPr>
          <w:rFonts w:ascii="Times New Roman" w:hAnsi="Times New Roman" w:cs="Times New Roman"/>
          <w:sz w:val="28"/>
          <w:szCs w:val="28"/>
        </w:rPr>
        <w:t>2.1.О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несовершеннолетних,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w:t>
      </w:r>
    </w:p>
    <w:p w:rsidR="006F0B9E" w:rsidRDefault="006F0B9E" w:rsidP="006F0B9E">
      <w:pPr>
        <w:pStyle w:val="a3"/>
        <w:jc w:val="center"/>
        <w:rPr>
          <w:rFonts w:ascii="Times New Roman" w:hAnsi="Times New Roman" w:cs="Times New Roman"/>
          <w:sz w:val="28"/>
          <w:szCs w:val="28"/>
        </w:rPr>
      </w:pPr>
    </w:p>
    <w:p w:rsidR="006F0B9E" w:rsidRDefault="006F0B9E" w:rsidP="006F0B9E">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1 Федерального закона от 24.06.1999г. №120-ФЗ «Об основах системы профилактики  безнадзорности и правонарушений»  профилактикой  безнадзорности и правонарушений несовершеннолетних является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работы с несовершеннолетними и семьями, находящимися в</w:t>
      </w:r>
      <w:proofErr w:type="gramEnd"/>
      <w:r>
        <w:rPr>
          <w:rFonts w:ascii="Times New Roman" w:hAnsi="Times New Roman" w:cs="Times New Roman"/>
          <w:sz w:val="28"/>
          <w:szCs w:val="28"/>
        </w:rPr>
        <w:t xml:space="preserve"> социально опасном </w:t>
      </w:r>
      <w:proofErr w:type="gramStart"/>
      <w:r>
        <w:rPr>
          <w:rFonts w:ascii="Times New Roman" w:hAnsi="Times New Roman" w:cs="Times New Roman"/>
          <w:sz w:val="28"/>
          <w:szCs w:val="28"/>
        </w:rPr>
        <w:t>положении</w:t>
      </w:r>
      <w:proofErr w:type="gramEnd"/>
      <w:r>
        <w:rPr>
          <w:rFonts w:ascii="Times New Roman" w:hAnsi="Times New Roman" w:cs="Times New Roman"/>
          <w:sz w:val="28"/>
          <w:szCs w:val="28"/>
        </w:rPr>
        <w:t>.</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По состоянию на 01.01.2023 год на территории городского округа Зарайск проживает несовершеннолетних в возрасте о 0 до 17 лет – 7413 чел. (АППГ- 7514).  Из них в возрасте от 0 до 13 лет – 5819 чел. (АППГ-5885)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возрасте от 14 до 17 лет – 1594 чел (АППГ-1646).Таким образом,  численность детского населения уменьшилась на 1,3 %.</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На 01.01.2023 год в комиссии состоит, 23 несовершеннолетних, в отношении которых проводится индивидуально-профилактическая работа (АППГ-19). </w:t>
      </w:r>
      <w:proofErr w:type="gramStart"/>
      <w:r>
        <w:rPr>
          <w:rFonts w:ascii="Times New Roman" w:hAnsi="Times New Roman" w:cs="Times New Roman"/>
          <w:sz w:val="28"/>
          <w:szCs w:val="28"/>
        </w:rPr>
        <w:t>Из них употребляющих алкогольную и спиртосодержащую продукцию -10; совершивших правонарушение, повлекшее применение мер административного воздействия-12; совершивших правонарушение до достижения возраста, с которого наступает административная ответственность -9; освобожденных от уголовной ответственности, в связи с примирением с потерпевшим -2; несовершеннолетних, употребляющих наркотические вещества -0; несовершеннолетних, занимающихся бродяжничеством и попрошайничеством-0.</w:t>
      </w:r>
      <w:proofErr w:type="gramEnd"/>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В течение года с 29 несовершеннолетними, впервые совершившими правонарушения, комиссией была организована индивидуально профилактическая работа. Снято с контроля 39 подростков, из них: 29 в связи с исправлением, 10- в связи с исполнением 18 лет.</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 несовершеннолетними, допустившими правонарушения, ведется комплексная профилактическая и воспитательная работа при участии всех </w:t>
      </w:r>
      <w:r>
        <w:rPr>
          <w:rFonts w:ascii="Times New Roman" w:hAnsi="Times New Roman" w:cs="Times New Roman"/>
          <w:sz w:val="28"/>
          <w:szCs w:val="28"/>
        </w:rPr>
        <w:lastRenderedPageBreak/>
        <w:t>заинтересованных органов, с целью недопущения совершения ими повторных правонарушений.</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В 2022 году Комиссией уделялось внимание вопросам защиты детей, раннего выявления несовершеннолетних и детей, находящихся в социально опасном положении, предупреждения жестокого обращения с детьми.</w:t>
      </w:r>
    </w:p>
    <w:p w:rsidR="006F0B9E" w:rsidRDefault="006F0B9E" w:rsidP="006F0B9E">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Во исполнение Постановления Губернатора Московской области от 01.10.2021 года № 354-ПГ «Об утверждении Порядка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 в городском округе Зарайск  ведется работа по раннему выявлению неблагополучия в семьях с использованием межведомственного потенциала.</w:t>
      </w:r>
      <w:proofErr w:type="gramEnd"/>
      <w:r>
        <w:rPr>
          <w:rFonts w:ascii="Times New Roman" w:hAnsi="Times New Roman" w:cs="Times New Roman"/>
          <w:sz w:val="28"/>
          <w:szCs w:val="28"/>
        </w:rPr>
        <w:t xml:space="preserve"> В выявлении семей, не обеспечивающих условий для воспитания и содержания детей, участвуют все органы системы профилактики безнадзорности и правонарушений несовершеннолетних. </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За отчетный период в Комиссию поступило 2  сообщения о нарушении прав и законных интересов детей (АППГ- 3). Открыто случаев -2. Таким образом, наблюдается  снижение   выявленных случаев раннего нарушения прав детей. В связи с чем, в 2023 году будут Комиссией приняты дополнительные меры  по выявлению раннего неблагополучия в семьях.</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На 01.01.2023 на контроле комиссии состоит 34 семьи, признанных находящимися в социально-опасных условиях; в них проживает 77 детей (АППГ- 23 семьи /51 детей).</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с семьями ведется в соответствии с выявленными проблемами и направлена на устранение причин их возникновения. С каждой конкретной семьей, находящейся в социально-опасном положении проводилась индивидуально-профилактическая работа, проводились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-профилактические беседы, оказывалась социальная и иная помощь.</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По мере постановки семей на учет, все заинтересованные ведомства системы профилактики получали постановления комиссии, в которых были даны поручения по работе с данными семьями и указаны сроки их выполнения.</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проверки условий проживания детей </w:t>
      </w:r>
      <w:proofErr w:type="gramStart"/>
      <w:r>
        <w:rPr>
          <w:rFonts w:ascii="Times New Roman" w:hAnsi="Times New Roman" w:cs="Times New Roman"/>
          <w:sz w:val="28"/>
          <w:szCs w:val="28"/>
        </w:rPr>
        <w:t>семьях</w:t>
      </w:r>
      <w:proofErr w:type="gramEnd"/>
      <w:r>
        <w:rPr>
          <w:rFonts w:ascii="Times New Roman" w:hAnsi="Times New Roman" w:cs="Times New Roman"/>
          <w:sz w:val="28"/>
          <w:szCs w:val="28"/>
        </w:rPr>
        <w:t>, состоящих на учете, было проведено 12 рейдов; посещено 93 семьи. Проведено 19 мероприятий по вопросам профилактики безнадзорности и правонарушений.</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2022 году на территории городского округа Зарайск было выявлено  43 несовершеннолетних, которые находились в условиях угрожающих их жизни и здоровью (АППГ-30).  В целях  защиты их прав и интересов на основании актов выявления и учета беспризорных и безнадзорных, а также несовершеннолетних, нуждающихся в социальной реабилитации, дети были помещены в государственные учреждения. В отношении каждого ребенка были приняты меры по возвращению детей в  родную семью. С родителями была организована  работа, направленная на ведение ими трезвого образа жизни; трудоустройство. В 2022 году 10 родителей прошли лечение от алкогольной зависимости; оказано содействие в трудоустройстве-2; </w:t>
      </w:r>
      <w:r>
        <w:rPr>
          <w:rFonts w:ascii="Times New Roman" w:hAnsi="Times New Roman" w:cs="Times New Roman"/>
          <w:sz w:val="28"/>
          <w:szCs w:val="28"/>
        </w:rPr>
        <w:lastRenderedPageBreak/>
        <w:t>поставлены на социальное сопровождение в УСС ГКУСО МО «</w:t>
      </w:r>
      <w:proofErr w:type="gramStart"/>
      <w:r>
        <w:rPr>
          <w:rFonts w:ascii="Times New Roman" w:hAnsi="Times New Roman" w:cs="Times New Roman"/>
          <w:sz w:val="28"/>
          <w:szCs w:val="28"/>
        </w:rPr>
        <w:t>Зарайский</w:t>
      </w:r>
      <w:proofErr w:type="gramEnd"/>
      <w:r>
        <w:rPr>
          <w:rFonts w:ascii="Times New Roman" w:hAnsi="Times New Roman" w:cs="Times New Roman"/>
          <w:sz w:val="28"/>
          <w:szCs w:val="28"/>
        </w:rPr>
        <w:t xml:space="preserve"> СРЦН»- 20 семей.</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В 2022 году отобраний детей  органом опеки и попечительства в соответствии со ст. 77 Семейного Кодекса РФ не было.</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работы с семьями детей, которые были изъяты в связи с нахождением в социально-опасных условиях,  в связи с положительными изменениями в родную семью возвращено – 35 детей; в замещающие семьи – 10  детей; в отношении оставшихся 12 детей продолжается проведение профилактической работы, направленной на сохранение биологической семьи.</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Сохранение биологической семьи является основной задачей стоящей перед комиссией и учреждениями системы профилактики. Лишение родительских прав, как крайняя меры, </w:t>
      </w:r>
      <w:proofErr w:type="gramStart"/>
      <w:r>
        <w:rPr>
          <w:rFonts w:ascii="Times New Roman" w:hAnsi="Times New Roman" w:cs="Times New Roman"/>
          <w:sz w:val="28"/>
          <w:szCs w:val="28"/>
        </w:rPr>
        <w:t>применяется</w:t>
      </w:r>
      <w:proofErr w:type="gramEnd"/>
      <w:r>
        <w:rPr>
          <w:rFonts w:ascii="Times New Roman" w:hAnsi="Times New Roman" w:cs="Times New Roman"/>
          <w:sz w:val="28"/>
          <w:szCs w:val="28"/>
        </w:rPr>
        <w:t xml:space="preserve"> когда исчерпаны все меры воздействия на родителей и оставление с ними детей опасно для их жизни и здоровья.</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причины  лишения родительских прав: алкоголизм родителей; асоциальный образ жизни; нарушение  родителями прав и интересов детей, вследствие чего оставление детей с родителями представляло опасность для их жизни и здоровья. </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В 2022 году в Зарайский городской суд Комиссией было предъявлено 3 исковых заявления о лишении родителей родительских прав, 1 иск об ограничении в родительских правах. Заявленные исковые заявления удовлетворены в полном объеме.</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Обеспечение соблюдения прав и свобод, профилактическая работа по выявлению и предупреждению случаев жестокого обращения с несовершеннолетними является одним главных направлений работы комиссии по делам несовершеннолетних и защите их прав. В 2022 году в отношении несовершеннолетних было совершено  преступлений – 7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ст. 156 УК РФ; ст.151.1  УК РФ – 2; ст. 132ч.4 п. «б», ст. 132 ч.4 п. «б», ст. 134 ч.1 УК РФ, ст. 264 ч.5 УК РФ). За аналогичный период 2021 года – 8 преступлений.  </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В отчетном периоде 2022 года, суициды несовершеннолетними не совершались.</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Ежегодно на заседании комиссии рассматриваются вопросы о взаимодействии органов и учреждений системы профилактики в организации работы, направленной на выявление и предупреждение случаев жестокого обращения с несовершеннолетними и о мерах по предупреждению преступлений, в том числе против половой свободы и неприкосновенности в отношении несовершеннолетних. </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Большую роль в профилактике беспризорности, правонарушений, совершения преступлений, играет система образования. Во исполнение нормативных документов образовательные учреждения разрабатывают и утверждают планы работы по профилактике жестокого обращения в отношении несовершеннолетних. Данный вопрос регулярно рассматривается </w:t>
      </w:r>
      <w:r>
        <w:rPr>
          <w:rFonts w:ascii="Times New Roman" w:hAnsi="Times New Roman" w:cs="Times New Roman"/>
          <w:sz w:val="28"/>
          <w:szCs w:val="28"/>
        </w:rPr>
        <w:lastRenderedPageBreak/>
        <w:t xml:space="preserve">на классных часах, родительских собраниях, с приглашением представителей учреждений профилактики. </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Несовершеннолетним, состоящим на различных видах учета, созданы условия для занятий в организациях дополнительного образования, школьных кружках, спортивных секциях. Они привлекаются к общественно значимым мероприятиям, в том числе к добровольческой и волонтерской деятельности.</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образовательных организациях проведены мероприятия, направленные на повышение толерантности, снижение степени религиозного и межнационального противостояния в подростковой и молодежной среде; на формирование у несовершеннолетних правосознания, положительных нравственных качеств, принципов здорового образа жизни, предупреждение </w:t>
      </w:r>
      <w:proofErr w:type="spellStart"/>
      <w:r>
        <w:rPr>
          <w:rFonts w:ascii="Times New Roman" w:hAnsi="Times New Roman" w:cs="Times New Roman"/>
          <w:sz w:val="28"/>
          <w:szCs w:val="28"/>
        </w:rPr>
        <w:t>аддиктивного</w:t>
      </w:r>
      <w:proofErr w:type="spellEnd"/>
      <w:r>
        <w:rPr>
          <w:rFonts w:ascii="Times New Roman" w:hAnsi="Times New Roman" w:cs="Times New Roman"/>
          <w:sz w:val="28"/>
          <w:szCs w:val="28"/>
        </w:rPr>
        <w:t xml:space="preserve"> и суицидального поведения несовершеннолетних.</w:t>
      </w:r>
    </w:p>
    <w:p w:rsidR="006F0B9E" w:rsidRDefault="006F0B9E" w:rsidP="006F0B9E">
      <w:pPr>
        <w:pStyle w:val="a3"/>
        <w:ind w:firstLine="708"/>
        <w:jc w:val="both"/>
        <w:rPr>
          <w:rFonts w:ascii="Times New Roman" w:hAnsi="Times New Roman" w:cs="Times New Roman"/>
          <w:sz w:val="28"/>
          <w:szCs w:val="28"/>
        </w:rPr>
      </w:pPr>
    </w:p>
    <w:p w:rsidR="006F0B9E" w:rsidRDefault="006F0B9E" w:rsidP="006F0B9E">
      <w:pPr>
        <w:pStyle w:val="a3"/>
        <w:ind w:firstLine="708"/>
        <w:jc w:val="both"/>
        <w:rPr>
          <w:rFonts w:ascii="Times New Roman" w:hAnsi="Times New Roman" w:cs="Times New Roman"/>
          <w:sz w:val="28"/>
          <w:szCs w:val="28"/>
        </w:rPr>
      </w:pPr>
    </w:p>
    <w:p w:rsidR="006F0B9E" w:rsidRDefault="006F0B9E" w:rsidP="006F0B9E">
      <w:pPr>
        <w:pStyle w:val="a3"/>
        <w:ind w:firstLine="708"/>
        <w:jc w:val="center"/>
        <w:rPr>
          <w:rFonts w:ascii="Times New Roman" w:hAnsi="Times New Roman" w:cs="Times New Roman"/>
          <w:sz w:val="28"/>
          <w:szCs w:val="28"/>
        </w:rPr>
      </w:pPr>
      <w:r>
        <w:rPr>
          <w:rFonts w:ascii="Times New Roman" w:hAnsi="Times New Roman" w:cs="Times New Roman"/>
          <w:sz w:val="28"/>
          <w:szCs w:val="28"/>
        </w:rPr>
        <w:t xml:space="preserve">2.2.О координации деятельности органов и учреждений системы профилактики безнадзорности и правонарушений несовершеннолетних по предупреждению правонарушений и </w:t>
      </w:r>
      <w:proofErr w:type="spellStart"/>
      <w:r>
        <w:rPr>
          <w:rFonts w:ascii="Times New Roman" w:hAnsi="Times New Roman" w:cs="Times New Roman"/>
          <w:sz w:val="28"/>
          <w:szCs w:val="28"/>
        </w:rPr>
        <w:t>антиобщественых</w:t>
      </w:r>
      <w:proofErr w:type="spellEnd"/>
      <w:r>
        <w:rPr>
          <w:rFonts w:ascii="Times New Roman" w:hAnsi="Times New Roman" w:cs="Times New Roman"/>
          <w:sz w:val="28"/>
          <w:szCs w:val="28"/>
        </w:rPr>
        <w:t xml:space="preserve"> действий несовершеннолетних, выявлению и устранению </w:t>
      </w:r>
    </w:p>
    <w:p w:rsidR="006F0B9E" w:rsidRDefault="006F0B9E" w:rsidP="006F0B9E">
      <w:pPr>
        <w:pStyle w:val="a3"/>
        <w:ind w:firstLine="708"/>
        <w:jc w:val="center"/>
        <w:rPr>
          <w:rFonts w:ascii="Times New Roman" w:hAnsi="Times New Roman" w:cs="Times New Roman"/>
          <w:sz w:val="28"/>
          <w:szCs w:val="28"/>
        </w:rPr>
      </w:pPr>
      <w:r>
        <w:rPr>
          <w:rFonts w:ascii="Times New Roman" w:hAnsi="Times New Roman" w:cs="Times New Roman"/>
          <w:sz w:val="28"/>
          <w:szCs w:val="28"/>
        </w:rPr>
        <w:t>причин и условий, способствующих этому.</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 соответствии с действующим законодательством, комиссия осуществляет координацию деятельности органов и учреждений системы профилактики безнадзорности и правонарушений несовершеннолетних городского округа Зарайск по предупреждению правонарушений и антиобщественных действий несовершеннолетних, выявлению и устранению причин и условий, способствующих этому.</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По итогам 12 месяцев 2022 года на территории городского округа Зарайск  несовершеннолетними, не достигшими возраста привлечения к уголовной ответственности, совершено - 0 преступлений (АППГ 2021-0).</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систему образования городского округа Зарайск профилактику правонарушений осуществляют 6 общеобразовательных учреждения. Управление образования администрации городского округа Зарайск, образовательные организации обеспечивают систему мер, направленных на снижение количества административных правонарушений, преступлений, совершенных несовершеннолетними; уменьшение количества детей, состоящих на различных видах учета, внедряют технологии ранней профилактики правонарушений и преступлений, разрабатывают и внедряют систему занятости подростков через дополнительное образование, трудовую занятость и другие формы занятости. Управление образования обеспечивает выполнение полномочий по организации предоставления общедоступного и бесплатного начального, основного общего, среднего (полного) общего образования по основным общеобразовательным программам. Управлением образования, образовательными организациями проводится целенаправленная работа по реализации статьи 14  ФЗ №120 «Об основах </w:t>
      </w:r>
      <w:r>
        <w:rPr>
          <w:rFonts w:ascii="Times New Roman" w:hAnsi="Times New Roman" w:cs="Times New Roman"/>
          <w:sz w:val="28"/>
          <w:szCs w:val="28"/>
        </w:rPr>
        <w:lastRenderedPageBreak/>
        <w:t>системы профилактики безнадзорности и правонарушений несовершеннолетних»:</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-ведется учет несовершеннолетних, не посещающих или систематически пропускающих занятия по неуважительным причинам;</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посещением детьми учебных занятий классными руководителями и социальными педагогами;</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-для  индивидуальной работы с детьми приглашаются специалисты: инспектора ПДН ОМВД России по городскому округу Зарайск, сектора по делам несовершеннолетних и защите их прав администрации городского округа Зарайск, специалисты МБОУ «Центр психолого-педагогической, медицинской и социальной помощи «Семья», психологи образовательных организаций;</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-ведется контроль, наблюдение, персональная работа с семьями, находящимися в социально-опасном положении.</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 xml:space="preserve">В образовательных организациях ведется </w:t>
      </w:r>
      <w:proofErr w:type="spellStart"/>
      <w:r>
        <w:rPr>
          <w:rFonts w:ascii="Times New Roman" w:hAnsi="Times New Roman" w:cs="Times New Roman"/>
          <w:sz w:val="28"/>
          <w:szCs w:val="28"/>
        </w:rPr>
        <w:t>внутришкольный</w:t>
      </w:r>
      <w:proofErr w:type="spellEnd"/>
      <w:r>
        <w:rPr>
          <w:rFonts w:ascii="Times New Roman" w:hAnsi="Times New Roman" w:cs="Times New Roman"/>
          <w:sz w:val="28"/>
          <w:szCs w:val="28"/>
        </w:rPr>
        <w:t xml:space="preserve"> учет несовершеннолетних и семей, находящихся в социально опасном положении, в отношении которых в соответствии с планами индивидуально-профилактической работы проводится профилактическая работа.</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В 2021/2022 учебном году и первом полугодии 2022/2023 учебного года в образовательных организациях проводились мероприятия, направленные на формирование законопослушного поведения несовершеннолетних;  пропаганде правовых знаний, духовно-нравственного развития; здорового образа жизни и т.п.</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 xml:space="preserve">В образовательных организациях   городского округа Зарайск организована работа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по реализации дополнительного образования, направленного на организацию досуга, способствующего формированию законопослушного поведения несовершеннолетних, реализацию спортивно-оздоровительной, </w:t>
      </w:r>
      <w:proofErr w:type="spellStart"/>
      <w:r>
        <w:rPr>
          <w:rFonts w:ascii="Times New Roman" w:hAnsi="Times New Roman" w:cs="Times New Roman"/>
          <w:sz w:val="28"/>
          <w:szCs w:val="28"/>
        </w:rPr>
        <w:t>туристко</w:t>
      </w:r>
      <w:proofErr w:type="spellEnd"/>
      <w:r>
        <w:rPr>
          <w:rFonts w:ascii="Times New Roman" w:hAnsi="Times New Roman" w:cs="Times New Roman"/>
          <w:sz w:val="28"/>
          <w:szCs w:val="28"/>
        </w:rPr>
        <w:t>-краеведческой, социально-педагогической, художественно-эстетической, военно-патриотической направленности. Созданы все условия для занятости детей во внеурочное время, в каникулярный период.</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Одной из форм профилактики правонарушений и усиление борьбы с преступностью стала организация детско-юношеского военно-патриотического общественного движения «</w:t>
      </w:r>
      <w:proofErr w:type="spellStart"/>
      <w:r>
        <w:rPr>
          <w:rFonts w:ascii="Times New Roman" w:hAnsi="Times New Roman" w:cs="Times New Roman"/>
          <w:sz w:val="28"/>
          <w:szCs w:val="28"/>
        </w:rPr>
        <w:t>Юнармия</w:t>
      </w:r>
      <w:proofErr w:type="spellEnd"/>
      <w:r>
        <w:rPr>
          <w:rFonts w:ascii="Times New Roman" w:hAnsi="Times New Roman" w:cs="Times New Roman"/>
          <w:sz w:val="28"/>
          <w:szCs w:val="28"/>
        </w:rPr>
        <w:t>». В каждом образовательном учреждении действуют военно-патриотические отряды. Основными направлениями их деятельности и задачами является формирование у молодежи высокого патриотического сознания, идей служения Отечеству, занятие спортом, сохранение и приумножение  воинских традиций, профилактика правонарушений и усиление борьбы с преступностью.</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выявления и проведения своевременных профилактических мероприятий на уровне регионов в настоящее время проводятся 2 тестирования, направленные на выявление зависимостей у подростков и молодежи: социально-психологическое тестирование и медицинский осмотр.  </w:t>
      </w:r>
    </w:p>
    <w:p w:rsidR="006F0B9E" w:rsidRDefault="006F0B9E" w:rsidP="006F0B9E">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течение 2021-2022 учебного года образовательными организациями были проведены с учащимися профилактические мероприятия, акции по профилактике жестокости и насилия, употребления ПАВ, эмоциональной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беседы с участием инспекторов ОДН ОМВД России по городскому округу Зарайск, занятия с элементами тренинга по развитию навыков рефлексии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обучение эффективным способам реагирования в кризисных ситуациях, как научиться справляться с негативными эмоциями.</w:t>
      </w:r>
      <w:proofErr w:type="gramEnd"/>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В результате проводимой работы органами системы профилактики округа несовершеннолетних, употребляющих наркотические вещества, на профилактическом учете не состоят.</w:t>
      </w:r>
    </w:p>
    <w:p w:rsidR="006F0B9E" w:rsidRDefault="006F0B9E" w:rsidP="006F0B9E">
      <w:pPr>
        <w:pStyle w:val="a3"/>
        <w:jc w:val="center"/>
        <w:rPr>
          <w:rFonts w:ascii="Times New Roman" w:hAnsi="Times New Roman" w:cs="Times New Roman"/>
          <w:b/>
          <w:sz w:val="28"/>
          <w:szCs w:val="28"/>
        </w:rPr>
      </w:pPr>
    </w:p>
    <w:p w:rsidR="006F0B9E" w:rsidRDefault="006F0B9E" w:rsidP="006F0B9E">
      <w:pPr>
        <w:pStyle w:val="a3"/>
        <w:jc w:val="center"/>
        <w:rPr>
          <w:rFonts w:ascii="Times New Roman" w:hAnsi="Times New Roman" w:cs="Times New Roman"/>
          <w:b/>
          <w:sz w:val="28"/>
          <w:szCs w:val="28"/>
        </w:rPr>
      </w:pPr>
      <w:r>
        <w:rPr>
          <w:rFonts w:ascii="Times New Roman" w:hAnsi="Times New Roman" w:cs="Times New Roman"/>
          <w:b/>
          <w:sz w:val="28"/>
          <w:szCs w:val="28"/>
        </w:rPr>
        <w:t>О состоянии правонарушений, совершенных несовершеннолетними, и иных антиобщественных действий.</w:t>
      </w:r>
    </w:p>
    <w:p w:rsidR="006F0B9E" w:rsidRDefault="006F0B9E" w:rsidP="006F0B9E">
      <w:pPr>
        <w:pStyle w:val="a3"/>
        <w:jc w:val="both"/>
        <w:rPr>
          <w:rFonts w:ascii="Times New Roman" w:hAnsi="Times New Roman" w:cs="Times New Roman"/>
          <w:b/>
          <w:sz w:val="28"/>
          <w:szCs w:val="28"/>
        </w:rPr>
      </w:pP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Одной из главных задач служб системы профилактики по предупреждению преступлений, совершенных несовершеннолетними, является своевременное устранение причин и условий, способствующих их совершению. В соответствии со статьей 5 ФЗ-120 от 24.06.1999г. «Об основах системы профилактики безнадзорности и правонарушений несовершеннолетних» на территории городского округа Зарайск органами и учреждениями системы профилактики безнадзорности и правонарушений несовершеннолетних осуществляется индивидуально-профилактическая работа в отношении указанных в статье категорий несовершеннолетних.</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По состоянию на 01.01.2023г. на учете в комиссии по делам несовершеннолетних и защите их прав состоит 23 подростка за совершение   правонарушений (АППГ- 33).</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За каждым несовершеннолетним, состоящем на профилактическом учете закреплен инспектор ПДН ОМВД России по городскому округу Зарайск, который проводит систематическую работу с </w:t>
      </w:r>
      <w:proofErr w:type="spellStart"/>
      <w:r>
        <w:rPr>
          <w:rFonts w:ascii="Times New Roman" w:hAnsi="Times New Roman" w:cs="Times New Roman"/>
          <w:sz w:val="28"/>
          <w:szCs w:val="28"/>
        </w:rPr>
        <w:t>подучетным</w:t>
      </w:r>
      <w:proofErr w:type="spellEnd"/>
      <w:r>
        <w:rPr>
          <w:rFonts w:ascii="Times New Roman" w:hAnsi="Times New Roman" w:cs="Times New Roman"/>
          <w:sz w:val="28"/>
          <w:szCs w:val="28"/>
        </w:rPr>
        <w:t>.</w:t>
      </w:r>
      <w:proofErr w:type="gramEnd"/>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По итога 2022 года количество несовершеннолетних, привлеченных к административной ответственности уменьшилось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составило – 35 человек (АППГ- 43).  Из них:</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за появление в общественном месте в состоянии опьянения   привлечено к административной ответственности по статье</w:t>
      </w:r>
      <w:proofErr w:type="gramEnd"/>
      <w:r>
        <w:rPr>
          <w:rFonts w:ascii="Times New Roman" w:hAnsi="Times New Roman" w:cs="Times New Roman"/>
          <w:sz w:val="28"/>
          <w:szCs w:val="28"/>
        </w:rPr>
        <w:t xml:space="preserve"> 20.21 КоАП РФ- 6 (АППГ- 11);  -за распитие пива и алкогольных напитков – 5 (АППГ- 12);</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-за употребление наркотических средств – 2 (АППГ-0);</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xml:space="preserve">-за мелкое хулиганство – 0 (АППГ- 2); </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xml:space="preserve">-за курение в общественном месте – 13 (АППГ- 7); </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xml:space="preserve">-за побои – 1 (АППГ – 0); </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 иные статьи – 8 (АППГ-10).</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Впервые в 2022 году к административной ответственности был привлечен подросток по статье 20.3.3 КоАП РФ, который был взят комиссией на  особый контроль.</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В  2022 году несовершеннолетними совершен 1 самовольный уход из дома (АППГ-3).</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В специальные общеобразовательные учреждения закрытого типа подростки не помещались. В ЦВСНП в 2022 году несовершеннолетние не направлялись.</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По итогам 2022 года  на территории городского округа Зарайск несовершеннолетними  совершено 4 преступления (АППГ-4). Таким образом, рост преступности среди несовершеннолетних не допущен.</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Причины и условия, способствующие совершению несовершеннолетними преступлений: </w:t>
      </w:r>
      <w:proofErr w:type="spellStart"/>
      <w:r>
        <w:rPr>
          <w:rFonts w:ascii="Times New Roman" w:hAnsi="Times New Roman" w:cs="Times New Roman"/>
          <w:sz w:val="28"/>
          <w:szCs w:val="28"/>
        </w:rPr>
        <w:t>девиантное</w:t>
      </w:r>
      <w:proofErr w:type="spellEnd"/>
      <w:r>
        <w:rPr>
          <w:rFonts w:ascii="Times New Roman" w:hAnsi="Times New Roman" w:cs="Times New Roman"/>
          <w:sz w:val="28"/>
          <w:szCs w:val="28"/>
        </w:rPr>
        <w:t xml:space="preserve"> поведение; желание получить выгоду; отсутствие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подростками со стороны родителей. </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Преступления в сфере оборота наркотических средств и психотропных веществ, а также преступлений экстремистской направленности, совершено не было. Преступления в состоянии алкогольного и токсического опьянения подростками не совершались.</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На конец отчетного периода в Комиссии на учете состоит 2 несовершеннолетних, совершивших преступления, с которыми проводится индивидуально-профилактическая работа.</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Профилактическая работа с подростками  организуется </w:t>
      </w:r>
      <w:proofErr w:type="gramStart"/>
      <w:r>
        <w:rPr>
          <w:rFonts w:ascii="Times New Roman" w:hAnsi="Times New Roman" w:cs="Times New Roman"/>
          <w:sz w:val="28"/>
          <w:szCs w:val="28"/>
        </w:rPr>
        <w:t>с момента поступления в Комиссию информации из правоохранительных органов о возбуждении  в отношении</w:t>
      </w:r>
      <w:proofErr w:type="gramEnd"/>
      <w:r>
        <w:rPr>
          <w:rFonts w:ascii="Times New Roman" w:hAnsi="Times New Roman" w:cs="Times New Roman"/>
          <w:sz w:val="28"/>
          <w:szCs w:val="28"/>
        </w:rPr>
        <w:t xml:space="preserve"> них уголовного дела, предъявления обвинения. В Комиссии на несовершеннолетних, привлеченных к уголовной ответственности, ведутся накопительные дела, в которых находятся копии постановлений следственных органов и дознания, приговоры суда, постановления КДН и ЗП о проведении индивидуальной профилактической работы, отчеты субъектов профилактики о проведении мероприятий, материалы, характеризующие подростков и его семью, и прочее.</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Несовершеннолетние посещаются по месту жительства, о чем составляются акты обследования жилищно-бытовых условий. Каждому несовершеннолетнему в присутствии родителей под расписку разъясняются меры ответственности за совершение повторных преступлений и других антиобщественных действий, оказывается консультативная юридическая досудебная помощь. С подростками проводятся профилактические беседы, направленные на недопущение совершения повторных преступлений и правонарушений; контролируется посещение занятий в школе (техникум).</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 xml:space="preserve">Образовательные учреждения предоставляют в Комиссию необходимые сведения, а также информируют о пропусках занятий без уважительной причины, нарушений Устава учреждения. </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Специалисты Комитета по культуре, физической культуре, спорту, работе с детьми и молодежью  принимают меры по вовлечению подростков в кружки, спортивные секции, клубы по увлечениям, культурно-массовые мероприятия и спортивные мероприятия. С целью профилактики повторных правонарушений распространяют среди подростков буклеты, пропагандирующие здоровый образ жизни.</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Комиссия взаимодействует с уголовно-исполнительной инспекцией в вопросах контроля по исполнению подростком приговора суда, в том числе за исполнением обязанностей, возложенных судом.</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На заседаниях Комиссии ежеквартально заслушивается отчет ОМВД России по городскому округу Зарайск о состоянии преступности в  округе, с целью принятия мер, направленных на устранение причин и условий, способствующих совершению несовершеннолетними правонарушений и преступлений.</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В 2022 году на заседаниях Комиссии были заслушаны отчеты образовательных организаций о профилактической работе, направленной на профилактику правонарушений и преступлений несовершеннолетних: МБОУ «</w:t>
      </w:r>
      <w:proofErr w:type="spellStart"/>
      <w:r>
        <w:rPr>
          <w:rFonts w:ascii="Times New Roman" w:hAnsi="Times New Roman" w:cs="Times New Roman"/>
          <w:sz w:val="28"/>
          <w:szCs w:val="28"/>
        </w:rPr>
        <w:t>Мендюкинская</w:t>
      </w:r>
      <w:proofErr w:type="spellEnd"/>
      <w:r>
        <w:rPr>
          <w:rFonts w:ascii="Times New Roman" w:hAnsi="Times New Roman" w:cs="Times New Roman"/>
          <w:sz w:val="28"/>
          <w:szCs w:val="28"/>
        </w:rPr>
        <w:t xml:space="preserve"> СШ», МБОУ «СШ №1», МБОУ «Гимназия №2», МБОУ «СШ №6», а также  заслушаны отчеты дошкольных образовательных учреждений МАДОУ «Детский сад №2 «Радуга», МАДОК «Детский сад №3 «</w:t>
      </w:r>
      <w:proofErr w:type="spellStart"/>
      <w:r>
        <w:rPr>
          <w:rFonts w:ascii="Times New Roman" w:hAnsi="Times New Roman" w:cs="Times New Roman"/>
          <w:sz w:val="28"/>
          <w:szCs w:val="28"/>
        </w:rPr>
        <w:t>Дюймовочка</w:t>
      </w:r>
      <w:proofErr w:type="spellEnd"/>
      <w:r>
        <w:rPr>
          <w:rFonts w:ascii="Times New Roman" w:hAnsi="Times New Roman" w:cs="Times New Roman"/>
          <w:sz w:val="28"/>
          <w:szCs w:val="28"/>
        </w:rPr>
        <w:t xml:space="preserve">», МАДОУ №18 «Росточек» по вопросу организации раннего выявления  неблагополучия в семьях. </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Комиссией  в тесном взаимодействии со всеми учреждениями профилактики городского округа Зарайск проводится работа по профилактике употребления подростками алкоголя и наркотических веществ. В образовательных учреждениях  проводятся единые Дни здоровья, Дни профилактики, акции «Здоровь</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твое богатство». В школах и ГБПОУ МО «ЛАПТ»  проводятся классные часы, беседы, лекции с привлечением  специалистов. Все образовательные организации городского округа Зарайск принимают активное участие в межведомственных профилактических мероприятиях.</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Обучающиеся и родители информированы о возможности телефонного консультирования по «телефону доверия», телефону «горячей линии». В образовательных учреждениях среди  родителей были распространены памятки для подростков «Сохрани свою жизнь», «Детский суицид. Как помочь детям его избежать», «Телефонный  террориз</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угроза обществу!», «Заметки для родителей», «</w:t>
      </w:r>
      <w:proofErr w:type="spellStart"/>
      <w:r>
        <w:rPr>
          <w:rFonts w:ascii="Times New Roman" w:hAnsi="Times New Roman" w:cs="Times New Roman"/>
          <w:sz w:val="28"/>
          <w:szCs w:val="28"/>
        </w:rPr>
        <w:t>Кибербезопасность</w:t>
      </w:r>
      <w:proofErr w:type="spellEnd"/>
      <w:r>
        <w:rPr>
          <w:rFonts w:ascii="Times New Roman" w:hAnsi="Times New Roman" w:cs="Times New Roman"/>
          <w:sz w:val="28"/>
          <w:szCs w:val="28"/>
        </w:rPr>
        <w:t>. Как уберечь себя в сети и не стать жертвой злоумышленников», и т.п. На заседаниях методического объединения классных руководителей обсуждаются  следующие темы: «Профилактика суицидального риска в образовательной организации», «Уметь услышать и понять», и т.п. В период подготовки и проведения ЕГЭ и ГИА проводятся мероприятия, направленные на снятие тревожности.</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Специалистами учреждений профилактики проводится мониторинг средств массовой информации и социальных сетей с целью выявления информации, побуждающих несовершеннолетних к антиобщественным действиям.</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года школьники, особенного  из «группы риска» активно вовлекаются  во внеурочную деятельность  класса и школы, в занятия дополнительным образованием  на базе МБУ ДО «Центр детского творчества», 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«Детско-юношеская спортивная школа».</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Одной из основных задач комиссии по делам несовершеннолетних и защите их прав является организация по предупреждению правонарушений несовершеннолетних и профилактика наркомании, </w:t>
      </w:r>
      <w:proofErr w:type="spellStart"/>
      <w:r>
        <w:rPr>
          <w:rFonts w:ascii="Times New Roman" w:hAnsi="Times New Roman" w:cs="Times New Roman"/>
          <w:sz w:val="28"/>
          <w:szCs w:val="28"/>
        </w:rPr>
        <w:t>токсикомани</w:t>
      </w:r>
      <w:proofErr w:type="spellEnd"/>
      <w:r>
        <w:rPr>
          <w:rFonts w:ascii="Times New Roman" w:hAnsi="Times New Roman" w:cs="Times New Roman"/>
          <w:sz w:val="28"/>
          <w:szCs w:val="28"/>
        </w:rPr>
        <w:t xml:space="preserve">, алкоголизма и других асоциальных явлений. Все службы системы профилактики безнадзорности и правонарушений осуществляют активную работу по  предупреждению детско-подросткового алкоголизма и наркомании. </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Врач психиатр-нарколог является членом комиссии, что дает возможность непосредственного взаимодействия с органами и учреждениями системы профилактики по выявлению несовершеннолетних наркоманов и профилактики наркологических заболеваний.</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Образовательными организациями проводятся мероприятия по антинаркотической пропаганде среди несовершеннолетних, реализация которых осуществляется  в учебном процессе и во внеурочное время, совместно со службами и ведомствами системы профилактики.</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В целях пропаганды здорового образа жизни в образовательных организациях оформлены информационные стенды, выставки плакатов, в библиотеках оформляются выставки книг, журналов и другой печатной продукции по профилактике зависимостей.</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течение учебного года проводятся мероприятия по профилактике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 алкоголизма и наркомании, в том числе с участием сотрудников правоохранительных органов, комиссии, прокуратуры в различных формах: беседы, анкетирование, ролевые игры, лекции, дни здоровья.</w:t>
      </w:r>
    </w:p>
    <w:p w:rsidR="006F0B9E" w:rsidRDefault="006F0B9E" w:rsidP="006F0B9E">
      <w:pPr>
        <w:pStyle w:val="a3"/>
        <w:jc w:val="both"/>
        <w:rPr>
          <w:rFonts w:ascii="Times New Roman" w:hAnsi="Times New Roman" w:cs="Times New Roman"/>
          <w:sz w:val="28"/>
          <w:szCs w:val="28"/>
        </w:rPr>
      </w:pPr>
    </w:p>
    <w:p w:rsidR="006F0B9E" w:rsidRDefault="006F0B9E" w:rsidP="006F0B9E">
      <w:pPr>
        <w:pStyle w:val="a3"/>
        <w:jc w:val="both"/>
        <w:rPr>
          <w:rFonts w:ascii="Times New Roman" w:hAnsi="Times New Roman" w:cs="Times New Roman"/>
          <w:sz w:val="28"/>
          <w:szCs w:val="28"/>
        </w:rPr>
      </w:pPr>
    </w:p>
    <w:p w:rsidR="006F0B9E" w:rsidRDefault="006F0B9E" w:rsidP="006F0B9E">
      <w:pPr>
        <w:pStyle w:val="a3"/>
        <w:jc w:val="both"/>
        <w:rPr>
          <w:rFonts w:ascii="Times New Roman" w:hAnsi="Times New Roman" w:cs="Times New Roman"/>
          <w:b/>
          <w:sz w:val="28"/>
          <w:szCs w:val="28"/>
        </w:rPr>
      </w:pPr>
      <w:r>
        <w:rPr>
          <w:rFonts w:ascii="Times New Roman" w:hAnsi="Times New Roman" w:cs="Times New Roman"/>
          <w:b/>
          <w:sz w:val="28"/>
          <w:szCs w:val="28"/>
        </w:rPr>
        <w:t>Об организации и проведении в 2022 году межведомственных рейдов, их результативность.</w:t>
      </w:r>
    </w:p>
    <w:p w:rsidR="006F0B9E" w:rsidRDefault="006F0B9E" w:rsidP="006F0B9E">
      <w:pPr>
        <w:pStyle w:val="a3"/>
        <w:jc w:val="both"/>
        <w:rPr>
          <w:rFonts w:ascii="Times New Roman" w:hAnsi="Times New Roman" w:cs="Times New Roman"/>
          <w:b/>
          <w:sz w:val="28"/>
          <w:szCs w:val="28"/>
        </w:rPr>
      </w:pP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2022 году было проведено 12 рейдов, направленных на восстановление и защиту законных прав и интересов несовершеннолетних. </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Комиссия по делам несовершеннолетних и защите их прав совместно с субъектами профилактики приняла участие в следующих мероприятиях:</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профилактической операции «Безопасность», направленной на предупреждение совершения несовершеннолетними правонарушений, угрожающих безопасности движения на объектах транспорта, в частности </w:t>
      </w:r>
      <w:proofErr w:type="spellStart"/>
      <w:r>
        <w:rPr>
          <w:rFonts w:ascii="Times New Roman" w:hAnsi="Times New Roman" w:cs="Times New Roman"/>
          <w:sz w:val="28"/>
          <w:szCs w:val="28"/>
        </w:rPr>
        <w:t>трейнсерфинга</w:t>
      </w:r>
      <w:proofErr w:type="spellEnd"/>
      <w:r>
        <w:rPr>
          <w:rFonts w:ascii="Times New Roman" w:hAnsi="Times New Roman" w:cs="Times New Roman"/>
          <w:sz w:val="28"/>
          <w:szCs w:val="28"/>
        </w:rPr>
        <w:t xml:space="preserve"> и граффити (март 2022г.);</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-в межведомственном профилактическом мероприятии «Безнадзорные дети», направленного на изучение условий воспитания, обучения, содержания несовершеннолетних в учреждениях профилактики, а также соблюдение сроков пребывания детей в организациях здравоохранения (март 2022г.);</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-в оперативно-профилактическом мероприятии «Твой выбор» (апрель 2022г.);</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-в оперативно-профилактическом мероприятии «Безопасное детство», направленного на предупреждение гибели и травматизма детей в летний период, выявление и пресечение правонарушений, преступлений и иных антиобщественных действий, совершаемых несовершеннолетними и в отношении них (май-сентябрь 2022);</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-в муниципальном антинаркотическом месячнике (июнь, сентябрь 2022);</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 xml:space="preserve">-в оперативно-профилактической операции «Подросток-Игла», направленной на профилактику наркомании, токсикомании, алкоголизма и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 xml:space="preserve"> в подростковой среде, выявление фактов вовлечения несовершеннолетних в потребление алкогольной и табачной продукции (октябрь 2022);</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-во всероссийской межведомственной комплексной оперативно-профилактической операции «Дети России», направленной на выявление, пресечение, раскрытие  и профилактику правонарушений  в сфере незаконного потребления и распространения наркотических средств, психотропных веществ (апрель, ноябрь 2022);</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-в оперативно-профилактическом мероприятии «Каникулы».</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В летний период особое внимание уделялось безопасности детей. В ходе рейдов сотрудники полиции посещали в вечернее и ночное время  места, в которых запрещено нахождение несовершеннолетних; а также проводили мероприятия по выявлению фактов незаконной продажи несовершеннолетним алкогольной и табачной продукции, несоблюдения нормативов распространения не рекомендуемой детям продукции.</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осенне-зимний период членами комиссии совместно с  ОНД и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 xml:space="preserve"> по городскому округу Зарайск, специалистами участковой  социальной службы ГКУСО Московской области Семейный Центр «Зарайский»  проведены совместные рейды по семьям, состоящих на учете, проживающих в частном секторе, в ходе которых в 13 семьях было установлено 26 </w:t>
      </w:r>
      <w:proofErr w:type="spellStart"/>
      <w:r>
        <w:rPr>
          <w:rFonts w:ascii="Times New Roman" w:hAnsi="Times New Roman" w:cs="Times New Roman"/>
          <w:sz w:val="28"/>
          <w:szCs w:val="28"/>
        </w:rPr>
        <w:t>дымооповещателей</w:t>
      </w:r>
      <w:proofErr w:type="spellEnd"/>
      <w:r>
        <w:rPr>
          <w:rFonts w:ascii="Times New Roman" w:hAnsi="Times New Roman" w:cs="Times New Roman"/>
          <w:sz w:val="28"/>
          <w:szCs w:val="28"/>
        </w:rPr>
        <w:t>. С домовладельцами проведены профилактические беседы, распространены памятки, где подробно описаны  правила пожарной безопасности в быту и способы вызова экстренных служб.</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округа комиссией организованы и проведены акции:  «Собери ребенка в школу!», «Елка желаний», целью которых стало оказание помощи семьям и детям, находящимся в трудной жизненной ситуации.</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Организовано проведение Всероссийского дня правовой помощи детям. В этот день прием осуществлялся консультационным пунктом оказания бесплатной юридической помощи по вопросам прав детей и детско-родительских отношений. Прием проводился для несовершеннолетних и их законных представителей, а также лиц, желающих принять на воспитание  в свою семью ребенка, оставшегося без попечения родителей. Участие в мероприятии приняли специалисты управления образования, окружного управления социального развития №12, представители Зарайской городской </w:t>
      </w:r>
      <w:r>
        <w:rPr>
          <w:rFonts w:ascii="Times New Roman" w:hAnsi="Times New Roman" w:cs="Times New Roman"/>
          <w:sz w:val="28"/>
          <w:szCs w:val="28"/>
        </w:rPr>
        <w:lastRenderedPageBreak/>
        <w:t>коллеги адвокатов, о ЗАГС, районного отдела судебных приставов  УФССП России по Московской области.</w:t>
      </w:r>
    </w:p>
    <w:p w:rsidR="006F0B9E" w:rsidRDefault="006F0B9E" w:rsidP="006F0B9E">
      <w:pPr>
        <w:pStyle w:val="a3"/>
        <w:ind w:firstLine="708"/>
        <w:jc w:val="both"/>
        <w:rPr>
          <w:rFonts w:ascii="Times New Roman" w:hAnsi="Times New Roman" w:cs="Times New Roman"/>
          <w:sz w:val="28"/>
          <w:szCs w:val="28"/>
        </w:rPr>
      </w:pPr>
    </w:p>
    <w:p w:rsidR="006F0B9E" w:rsidRDefault="006F0B9E" w:rsidP="006F0B9E">
      <w:pPr>
        <w:pStyle w:val="a3"/>
        <w:jc w:val="both"/>
        <w:rPr>
          <w:rFonts w:ascii="Times New Roman" w:hAnsi="Times New Roman" w:cs="Times New Roman"/>
          <w:sz w:val="28"/>
          <w:szCs w:val="28"/>
        </w:rPr>
      </w:pPr>
    </w:p>
    <w:p w:rsidR="006F0B9E" w:rsidRDefault="006F0B9E" w:rsidP="006F0B9E">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Об организации занятости несовершеннолетних, состоящих на учете в комиссии по делам несовершеннолетних и защите их прав.</w:t>
      </w:r>
    </w:p>
    <w:p w:rsidR="006F0B9E" w:rsidRDefault="006F0B9E" w:rsidP="006F0B9E">
      <w:pPr>
        <w:pStyle w:val="a3"/>
        <w:jc w:val="both"/>
        <w:rPr>
          <w:rFonts w:ascii="Times New Roman" w:hAnsi="Times New Roman" w:cs="Times New Roman"/>
          <w:sz w:val="28"/>
          <w:szCs w:val="28"/>
        </w:rPr>
      </w:pP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Особое внимание уделялось организации отдыха детей, их оздоровления и занятости в период летней оздоровительной кампании.</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В 2022 г. в соответствии с Постановлением Главы городского округа Зарайск от 14.03.2022 г. № 357/3 «Об организации отдыха, оздоровления и занятости детей и молодежи в городском округе Зарайск в 2022 году» (далее – Постановление) проведены следующие мероприятия:</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1.Палаточный военно-патриотический лагерь, расположенный на территории парка «Патриот». В первую смену с 01.06.2022 – по 12.06.2022 </w:t>
      </w:r>
      <w:proofErr w:type="gramStart"/>
      <w:r>
        <w:rPr>
          <w:rFonts w:ascii="Times New Roman" w:hAnsi="Times New Roman" w:cs="Times New Roman"/>
          <w:sz w:val="28"/>
          <w:szCs w:val="28"/>
        </w:rPr>
        <w:t>направлены</w:t>
      </w:r>
      <w:proofErr w:type="gramEnd"/>
      <w:r>
        <w:rPr>
          <w:rFonts w:ascii="Times New Roman" w:hAnsi="Times New Roman" w:cs="Times New Roman"/>
          <w:sz w:val="28"/>
          <w:szCs w:val="28"/>
        </w:rPr>
        <w:t xml:space="preserve"> 11 мальчиков. В третью смену с 27.06.2022 - по 08.07.2022 направлены 4 девочки. Это члены отрядов «</w:t>
      </w:r>
      <w:proofErr w:type="spellStart"/>
      <w:r>
        <w:rPr>
          <w:rFonts w:ascii="Times New Roman" w:hAnsi="Times New Roman" w:cs="Times New Roman"/>
          <w:sz w:val="28"/>
          <w:szCs w:val="28"/>
        </w:rPr>
        <w:t>Юнармия</w:t>
      </w:r>
      <w:proofErr w:type="spellEnd"/>
      <w:r>
        <w:rPr>
          <w:rFonts w:ascii="Times New Roman" w:hAnsi="Times New Roman" w:cs="Times New Roman"/>
          <w:sz w:val="28"/>
          <w:szCs w:val="28"/>
        </w:rPr>
        <w:t xml:space="preserve">» в возрасте от 12 – до 16 лет включительно. Подростки приняли участие в профильной смене военно-патриотической направленности, организованной в парке «Патриот». </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2.Пришкольные лагеря, организованные на базе общеобразовательных учреждений. 136 детей посетили пришкольный лагерь бесплатно, за счет средств бюджета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Зарайск. Продолжительность смен - 21 календарный день. Пришкольные лагеря работали в 1 и 2 смены. С 1 - по 25 июня работали 10 пришкольных лагерей, охват – 406 детей:</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С 27 июня по 25 июля – 2 смена, охват – 150 детей: - МБОУ «Гимназия № 2»  - МБОУ «Средняя школа № 6».</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3.«Умные каникулы». В МБОУ «Лицей № 5» в период с 30 мая -  по 23 июня реализован новый образовательный проект «Умные каникулы», в котором участвуют школы-флагманы Подмосковья. Цель проекта: создание условий для здорового отдыха и психологического, интеллектуального, физического развития детей при интеграции урочной и внеурочной деятельности в летний период. Лицеем разработана краткосрочная дополнительная общеразвивающая программа «Отдыхая, я расту», которая будет реализована в течение 20 дней. К участию в проекте приглашаются учащиеся 2-8 и 10 классов. Около 600 школьников ежедневно, кроме выходных, в период с 8.00 – до 14.00 были заняты интересной познавательной, досуговой и оздоровительной деятельностью. Для детей предусмотрено проведение занятий по 5 направлениям – ТРЕКАМ:1) интеллектуальный трек (</w:t>
      </w:r>
      <w:proofErr w:type="spellStart"/>
      <w:r>
        <w:rPr>
          <w:rFonts w:ascii="Times New Roman" w:hAnsi="Times New Roman" w:cs="Times New Roman"/>
          <w:sz w:val="28"/>
          <w:szCs w:val="28"/>
        </w:rPr>
        <w:t>Воркшопы</w:t>
      </w:r>
      <w:proofErr w:type="spellEnd"/>
      <w:r>
        <w:rPr>
          <w:rFonts w:ascii="Times New Roman" w:hAnsi="Times New Roman" w:cs="Times New Roman"/>
          <w:sz w:val="28"/>
          <w:szCs w:val="28"/>
        </w:rPr>
        <w:t xml:space="preserve">, практикумы, </w:t>
      </w:r>
      <w:proofErr w:type="spellStart"/>
      <w:r>
        <w:rPr>
          <w:rFonts w:ascii="Times New Roman" w:hAnsi="Times New Roman" w:cs="Times New Roman"/>
          <w:sz w:val="28"/>
          <w:szCs w:val="28"/>
        </w:rPr>
        <w:t>хакатоны</w:t>
      </w:r>
      <w:proofErr w:type="spellEnd"/>
      <w:r>
        <w:rPr>
          <w:rFonts w:ascii="Times New Roman" w:hAnsi="Times New Roman" w:cs="Times New Roman"/>
          <w:sz w:val="28"/>
          <w:szCs w:val="28"/>
        </w:rPr>
        <w:t xml:space="preserve">, игры),2) общественно-активный трек (встречи, </w:t>
      </w:r>
      <w:proofErr w:type="spellStart"/>
      <w:r>
        <w:rPr>
          <w:rFonts w:ascii="Times New Roman" w:hAnsi="Times New Roman" w:cs="Times New Roman"/>
          <w:sz w:val="28"/>
          <w:szCs w:val="28"/>
        </w:rPr>
        <w:t>коучинг</w:t>
      </w:r>
      <w:proofErr w:type="spellEnd"/>
      <w:r>
        <w:rPr>
          <w:rFonts w:ascii="Times New Roman" w:hAnsi="Times New Roman" w:cs="Times New Roman"/>
          <w:sz w:val="28"/>
          <w:szCs w:val="28"/>
        </w:rPr>
        <w:t xml:space="preserve">-сессии, волонтёрские акции, дебаты),3) патриотический трек (походы, музеи, </w:t>
      </w:r>
      <w:proofErr w:type="spellStart"/>
      <w:r>
        <w:rPr>
          <w:rFonts w:ascii="Times New Roman" w:hAnsi="Times New Roman" w:cs="Times New Roman"/>
          <w:sz w:val="28"/>
          <w:szCs w:val="28"/>
        </w:rPr>
        <w:t>квесты</w:t>
      </w:r>
      <w:proofErr w:type="spellEnd"/>
      <w:r>
        <w:rPr>
          <w:rFonts w:ascii="Times New Roman" w:hAnsi="Times New Roman" w:cs="Times New Roman"/>
          <w:sz w:val="28"/>
          <w:szCs w:val="28"/>
        </w:rPr>
        <w:t>, проекты)4) спортивный трек (фитнес-</w:t>
      </w:r>
      <w:proofErr w:type="spellStart"/>
      <w:r>
        <w:rPr>
          <w:rFonts w:ascii="Times New Roman" w:hAnsi="Times New Roman" w:cs="Times New Roman"/>
          <w:sz w:val="28"/>
          <w:szCs w:val="28"/>
        </w:rPr>
        <w:t>воркаут</w:t>
      </w:r>
      <w:proofErr w:type="spellEnd"/>
      <w:r>
        <w:rPr>
          <w:rFonts w:ascii="Times New Roman" w:hAnsi="Times New Roman" w:cs="Times New Roman"/>
          <w:sz w:val="28"/>
          <w:szCs w:val="28"/>
        </w:rPr>
        <w:t>, спортивные игры, состязания, турниры),5) культурный трек (экскурсии, выставки, театры, музеи, мастер-классы)</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редусмотрена и организация 2х разового питания, а также проведение утренних линеек и оздоровительных процедур.</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4.МБУ ЗСДОЛ «Осетр». В связи с тем, что в МБУ ЗСДОЛ «Осетр» организован пункт временного размещения граждан, проведение летней оздоровительной кампании  </w:t>
      </w:r>
      <w:proofErr w:type="gramStart"/>
      <w:r>
        <w:rPr>
          <w:rFonts w:ascii="Times New Roman" w:hAnsi="Times New Roman" w:cs="Times New Roman"/>
          <w:sz w:val="28"/>
          <w:szCs w:val="28"/>
        </w:rPr>
        <w:t>приостановлена</w:t>
      </w:r>
      <w:proofErr w:type="gramEnd"/>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5.Отдых в лагерях Черноморского побережья.18 детей в возрасте от 8-до 15 лет направлены в лагеря Черноморского побережья. Путевки приобретаются за счет средств областного и местного бюджетов. Для детей они совершенно бесплатные. </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6.Деятельность трудовых бригад.  На организацию деятельности трудовых бригад израсходовано – 2 млн. руб., трудовые бригады организованы в 14 школах, в них задействованы 139 школьников от 14 - до 16 лет. Трудовые бригады работали по графику школ, согласованному с Центром занятости населения г. о. Коломна. 66 детей – 1 смена с 01.06.2022 – по 30.06.2022.73 ребенка – 2 смена с 01.07.2022 – по 29.07.2022. </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7.Работа оздоровительных площадок. В 3-х учреждениях дополнительного образования: в Центре детского творчества, в Детско-юношеской спортивной школе, в Детской школе искусств им. </w:t>
      </w:r>
      <w:proofErr w:type="spellStart"/>
      <w:r>
        <w:rPr>
          <w:rFonts w:ascii="Times New Roman" w:hAnsi="Times New Roman" w:cs="Times New Roman"/>
          <w:sz w:val="28"/>
          <w:szCs w:val="28"/>
        </w:rPr>
        <w:t>А.С.Голубкиной</w:t>
      </w:r>
      <w:proofErr w:type="spellEnd"/>
      <w:r>
        <w:rPr>
          <w:rFonts w:ascii="Times New Roman" w:hAnsi="Times New Roman" w:cs="Times New Roman"/>
          <w:sz w:val="28"/>
          <w:szCs w:val="28"/>
        </w:rPr>
        <w:t xml:space="preserve">, работали оздоровительные площадки в 1 смену. В 3 смену работали оздоровительные площадки на базе 10 сельских </w:t>
      </w:r>
      <w:proofErr w:type="spellStart"/>
      <w:r>
        <w:rPr>
          <w:rFonts w:ascii="Times New Roman" w:hAnsi="Times New Roman" w:cs="Times New Roman"/>
          <w:sz w:val="28"/>
          <w:szCs w:val="28"/>
        </w:rPr>
        <w:t>школ:МБОУ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Мендюкинская</w:t>
      </w:r>
      <w:proofErr w:type="spellEnd"/>
      <w:r>
        <w:rPr>
          <w:rFonts w:ascii="Times New Roman" w:hAnsi="Times New Roman" w:cs="Times New Roman"/>
          <w:sz w:val="28"/>
          <w:szCs w:val="28"/>
        </w:rPr>
        <w:t xml:space="preserve"> средняя школа» (</w:t>
      </w:r>
      <w:proofErr w:type="spellStart"/>
      <w:r>
        <w:rPr>
          <w:rFonts w:ascii="Times New Roman" w:hAnsi="Times New Roman" w:cs="Times New Roman"/>
          <w:sz w:val="28"/>
          <w:szCs w:val="28"/>
        </w:rPr>
        <w:t>осн.зд</w:t>
      </w:r>
      <w:proofErr w:type="spellEnd"/>
      <w:r>
        <w:rPr>
          <w:rFonts w:ascii="Times New Roman" w:hAnsi="Times New Roman" w:cs="Times New Roman"/>
          <w:sz w:val="28"/>
          <w:szCs w:val="28"/>
        </w:rPr>
        <w:t>.), МБОУ "</w:t>
      </w:r>
      <w:proofErr w:type="spellStart"/>
      <w:r>
        <w:rPr>
          <w:rFonts w:ascii="Times New Roman" w:hAnsi="Times New Roman" w:cs="Times New Roman"/>
          <w:sz w:val="28"/>
          <w:szCs w:val="28"/>
        </w:rPr>
        <w:t>Мендюкинская</w:t>
      </w:r>
      <w:proofErr w:type="spellEnd"/>
      <w:r>
        <w:rPr>
          <w:rFonts w:ascii="Times New Roman" w:hAnsi="Times New Roman" w:cs="Times New Roman"/>
          <w:sz w:val="28"/>
          <w:szCs w:val="28"/>
        </w:rPr>
        <w:t xml:space="preserve"> средняя школа" (</w:t>
      </w:r>
      <w:proofErr w:type="spellStart"/>
      <w:r>
        <w:rPr>
          <w:rFonts w:ascii="Times New Roman" w:hAnsi="Times New Roman" w:cs="Times New Roman"/>
          <w:sz w:val="28"/>
          <w:szCs w:val="28"/>
        </w:rPr>
        <w:t>зд</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Алферьево</w:t>
      </w:r>
      <w:proofErr w:type="spellEnd"/>
      <w:r>
        <w:rPr>
          <w:rFonts w:ascii="Times New Roman" w:hAnsi="Times New Roman" w:cs="Times New Roman"/>
          <w:sz w:val="28"/>
          <w:szCs w:val="28"/>
        </w:rPr>
        <w:t>),МБОУ "</w:t>
      </w:r>
      <w:proofErr w:type="spellStart"/>
      <w:r>
        <w:rPr>
          <w:rFonts w:ascii="Times New Roman" w:hAnsi="Times New Roman" w:cs="Times New Roman"/>
          <w:sz w:val="28"/>
          <w:szCs w:val="28"/>
        </w:rPr>
        <w:t>Мендюкинская</w:t>
      </w:r>
      <w:proofErr w:type="spellEnd"/>
      <w:r>
        <w:rPr>
          <w:rFonts w:ascii="Times New Roman" w:hAnsi="Times New Roman" w:cs="Times New Roman"/>
          <w:sz w:val="28"/>
          <w:szCs w:val="28"/>
        </w:rPr>
        <w:t xml:space="preserve"> средняя школа" (</w:t>
      </w:r>
      <w:proofErr w:type="spellStart"/>
      <w:r>
        <w:rPr>
          <w:rFonts w:ascii="Times New Roman" w:hAnsi="Times New Roman" w:cs="Times New Roman"/>
          <w:sz w:val="28"/>
          <w:szCs w:val="28"/>
        </w:rPr>
        <w:t>зд</w:t>
      </w:r>
      <w:proofErr w:type="spellEnd"/>
      <w:r>
        <w:rPr>
          <w:rFonts w:ascii="Times New Roman" w:hAnsi="Times New Roman" w:cs="Times New Roman"/>
          <w:sz w:val="28"/>
          <w:szCs w:val="28"/>
        </w:rPr>
        <w:t>. д. Журавна),МБОУ "</w:t>
      </w:r>
      <w:proofErr w:type="spellStart"/>
      <w:r>
        <w:rPr>
          <w:rFonts w:ascii="Times New Roman" w:hAnsi="Times New Roman" w:cs="Times New Roman"/>
          <w:sz w:val="28"/>
          <w:szCs w:val="28"/>
        </w:rPr>
        <w:t>Мендюкинская</w:t>
      </w:r>
      <w:proofErr w:type="spellEnd"/>
      <w:r>
        <w:rPr>
          <w:rFonts w:ascii="Times New Roman" w:hAnsi="Times New Roman" w:cs="Times New Roman"/>
          <w:sz w:val="28"/>
          <w:szCs w:val="28"/>
        </w:rPr>
        <w:t xml:space="preserve"> средняя школа" (</w:t>
      </w:r>
      <w:proofErr w:type="spellStart"/>
      <w:r>
        <w:rPr>
          <w:rFonts w:ascii="Times New Roman" w:hAnsi="Times New Roman" w:cs="Times New Roman"/>
          <w:sz w:val="28"/>
          <w:szCs w:val="28"/>
        </w:rPr>
        <w:t>зд</w:t>
      </w:r>
      <w:proofErr w:type="spellEnd"/>
      <w:r>
        <w:rPr>
          <w:rFonts w:ascii="Times New Roman" w:hAnsi="Times New Roman" w:cs="Times New Roman"/>
          <w:sz w:val="28"/>
          <w:szCs w:val="28"/>
        </w:rPr>
        <w:t>. совхоза «40 лет Октября»),МБОУ "</w:t>
      </w:r>
      <w:proofErr w:type="spellStart"/>
      <w:r>
        <w:rPr>
          <w:rFonts w:ascii="Times New Roman" w:hAnsi="Times New Roman" w:cs="Times New Roman"/>
          <w:sz w:val="28"/>
          <w:szCs w:val="28"/>
        </w:rPr>
        <w:t>Мендюкинская</w:t>
      </w:r>
      <w:proofErr w:type="spellEnd"/>
      <w:r>
        <w:rPr>
          <w:rFonts w:ascii="Times New Roman" w:hAnsi="Times New Roman" w:cs="Times New Roman"/>
          <w:sz w:val="28"/>
          <w:szCs w:val="28"/>
        </w:rPr>
        <w:t xml:space="preserve"> средняя школа" (</w:t>
      </w:r>
      <w:proofErr w:type="spellStart"/>
      <w:r>
        <w:rPr>
          <w:rFonts w:ascii="Times New Roman" w:hAnsi="Times New Roman" w:cs="Times New Roman"/>
          <w:sz w:val="28"/>
          <w:szCs w:val="28"/>
        </w:rPr>
        <w:t>зд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улки-Соколово</w:t>
      </w:r>
      <w:proofErr w:type="spellEnd"/>
      <w:r>
        <w:rPr>
          <w:rFonts w:ascii="Times New Roman" w:hAnsi="Times New Roman" w:cs="Times New Roman"/>
          <w:sz w:val="28"/>
          <w:szCs w:val="28"/>
        </w:rPr>
        <w:t>),МБОУ «Гимназия №2 (</w:t>
      </w:r>
      <w:proofErr w:type="spellStart"/>
      <w:r>
        <w:rPr>
          <w:rFonts w:ascii="Times New Roman" w:hAnsi="Times New Roman" w:cs="Times New Roman"/>
          <w:sz w:val="28"/>
          <w:szCs w:val="28"/>
        </w:rPr>
        <w:t>зд</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Макеево</w:t>
      </w:r>
      <w:proofErr w:type="spellEnd"/>
      <w:r>
        <w:rPr>
          <w:rFonts w:ascii="Times New Roman" w:hAnsi="Times New Roman" w:cs="Times New Roman"/>
          <w:sz w:val="28"/>
          <w:szCs w:val="28"/>
        </w:rPr>
        <w:t>), МБОУ «Гимназия №2 (</w:t>
      </w:r>
      <w:proofErr w:type="spellStart"/>
      <w:r>
        <w:rPr>
          <w:rFonts w:ascii="Times New Roman" w:hAnsi="Times New Roman" w:cs="Times New Roman"/>
          <w:sz w:val="28"/>
          <w:szCs w:val="28"/>
        </w:rPr>
        <w:t>зд.п</w:t>
      </w:r>
      <w:proofErr w:type="spellEnd"/>
      <w:r>
        <w:rPr>
          <w:rFonts w:ascii="Times New Roman" w:hAnsi="Times New Roman" w:cs="Times New Roman"/>
          <w:sz w:val="28"/>
          <w:szCs w:val="28"/>
        </w:rPr>
        <w:t>. Зарайский)</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БОУ «Лицей №5» (</w:t>
      </w:r>
      <w:proofErr w:type="spellStart"/>
      <w:r>
        <w:rPr>
          <w:rFonts w:ascii="Times New Roman" w:hAnsi="Times New Roman" w:cs="Times New Roman"/>
          <w:sz w:val="28"/>
          <w:szCs w:val="28"/>
        </w:rPr>
        <w:t>зд</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Ерново</w:t>
      </w:r>
      <w:proofErr w:type="spellEnd"/>
      <w:r>
        <w:rPr>
          <w:rFonts w:ascii="Times New Roman" w:hAnsi="Times New Roman" w:cs="Times New Roman"/>
          <w:sz w:val="28"/>
          <w:szCs w:val="28"/>
        </w:rPr>
        <w:t>),МБОУ «Лицей №5» (</w:t>
      </w:r>
      <w:proofErr w:type="spellStart"/>
      <w:r>
        <w:rPr>
          <w:rFonts w:ascii="Times New Roman" w:hAnsi="Times New Roman" w:cs="Times New Roman"/>
          <w:sz w:val="28"/>
          <w:szCs w:val="28"/>
        </w:rPr>
        <w:t>зд</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Маслово</w:t>
      </w:r>
      <w:proofErr w:type="spellEnd"/>
      <w:r>
        <w:rPr>
          <w:rFonts w:ascii="Times New Roman" w:hAnsi="Times New Roman" w:cs="Times New Roman"/>
          <w:sz w:val="28"/>
          <w:szCs w:val="28"/>
        </w:rPr>
        <w:t>),МБОУ «Средняя школа №6 (</w:t>
      </w:r>
      <w:proofErr w:type="spellStart"/>
      <w:r>
        <w:rPr>
          <w:rFonts w:ascii="Times New Roman" w:hAnsi="Times New Roman" w:cs="Times New Roman"/>
          <w:sz w:val="28"/>
          <w:szCs w:val="28"/>
        </w:rPr>
        <w:t>зд</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Авдеево</w:t>
      </w:r>
      <w:proofErr w:type="spellEnd"/>
      <w:r>
        <w:rPr>
          <w:rFonts w:ascii="Times New Roman" w:hAnsi="Times New Roman" w:cs="Times New Roman"/>
          <w:sz w:val="28"/>
          <w:szCs w:val="28"/>
        </w:rPr>
        <w:t>).Оздоровительные площадки работали по утвержденному директором учреждения плану. Продолжительность их работы не менее 14 дней в месяц и не более 4х часов в день.</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8.Эколого-туристический краеведческий слет. В 2022 году состоялся эколого-туристический краеведческий слет, который в этом году был посвящен 125-летию со дня </w:t>
      </w:r>
      <w:proofErr w:type="gramStart"/>
      <w:r>
        <w:rPr>
          <w:rFonts w:ascii="Times New Roman" w:hAnsi="Times New Roman" w:cs="Times New Roman"/>
          <w:sz w:val="28"/>
          <w:szCs w:val="28"/>
        </w:rPr>
        <w:t>рождения Маршала Советского Союза Кирилла Афанасьевича Мерецкова</w:t>
      </w:r>
      <w:proofErr w:type="gramEnd"/>
      <w:r>
        <w:rPr>
          <w:rFonts w:ascii="Times New Roman" w:hAnsi="Times New Roman" w:cs="Times New Roman"/>
          <w:sz w:val="28"/>
          <w:szCs w:val="28"/>
        </w:rPr>
        <w:t xml:space="preserve">. В слёте приняли участие команды всех школ. Даты проведения </w:t>
      </w:r>
      <w:proofErr w:type="spellStart"/>
      <w:r>
        <w:rPr>
          <w:rFonts w:ascii="Times New Roman" w:hAnsi="Times New Roman" w:cs="Times New Roman"/>
          <w:sz w:val="28"/>
          <w:szCs w:val="28"/>
        </w:rPr>
        <w:t>турслета</w:t>
      </w:r>
      <w:proofErr w:type="spellEnd"/>
      <w:r>
        <w:rPr>
          <w:rFonts w:ascii="Times New Roman" w:hAnsi="Times New Roman" w:cs="Times New Roman"/>
          <w:sz w:val="28"/>
          <w:szCs w:val="28"/>
        </w:rPr>
        <w:t xml:space="preserve"> – с 27 - по 29 июня. </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9.Оздоровительный комплекс «Салют». 10 путевок за счет средств бюджета городского округа Зарайск и бюджета Московской области в Оздоровительный комплекс Салют выделено для детей работников учреждений бюджетной сферы городского округа Зарайск. Даты смены: с 07.08.2022 г. по 27.08.2022 г.</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10. В летний период прошли оздоровление 26 несовершеннолетних, состоящих на патронаже в УСС ГКУСО Московской области СЦ «Зарайский»: </w:t>
      </w:r>
      <w:proofErr w:type="gramStart"/>
      <w:r>
        <w:rPr>
          <w:rFonts w:ascii="Times New Roman" w:hAnsi="Times New Roman" w:cs="Times New Roman"/>
          <w:sz w:val="28"/>
          <w:szCs w:val="28"/>
        </w:rPr>
        <w:t>ДОЛ «Золотой Колос» Краснодарский край, город Туапсе с 29.05.2022г. – 22.06.2022г. (5 н/л), с 06.08.2022г. – 27.08.2022г. (5 н/л), ДОЛ «Мультфильм» республика Крым с 17.07.2022г. – 06.08.2022г. (4 н/л), ДОЛ «Гагарин» республика Крым с 16.07.2022г. – 10.08.2022г. (7 н/л), ДОЛ «Электрон» Краснодарский край с 16.07.2022г. по 10.08.2022г. (5 н/л</w:t>
      </w:r>
      <w:proofErr w:type="gramEnd"/>
      <w:r>
        <w:rPr>
          <w:rFonts w:ascii="Times New Roman" w:hAnsi="Times New Roman" w:cs="Times New Roman"/>
          <w:sz w:val="28"/>
          <w:szCs w:val="28"/>
        </w:rPr>
        <w:t>).</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В отделение диагностики и социальной реабилитации ГКУСО МО СЦ «Зарайский» прошли реабилитацию за летний период 21 человек, из них оздоровление получили 15 человек: санаторий «Озерский» с 23.06. по 15.07. 2022- 3 дошкольника; Анапа с 17.07.по 07.08.2022- 10 школьников; санаторий «Озерский» с 11.08.2022 по 26.08.2022 – 2 школьника. В летний период несовершеннолетние, числящиеся в отделении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6 человек) прошли оздоровление на базе учреждения;  детям было организовано посещение бассейна для дошкольников и посещение речки на оборудованном пляже городского округа Зарайск для детей старшего возраста; витаминотерапия, закаливание на свежем воздухе, физкультура на свежем воздухе; посещение музеев, парков, кинотеатров, поездки и экскурсии, встречи с интересными людьми.</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Из 39 детей, посещающих отделение реабилитации для детей-инвалидов и детей  с ОВЗ, прошли оздоровление 4 человека. Остальные 35  человек прошли оздоровление на базе учреждения. В  Севастополе отдохнул 1 человек (с 20.06.22 по 05.07.2022); в Геленджике – 1 чел. (с 25.07.22 по 05.08.22), в Ейске -1 человек (с 08.08.22 по 24.08.22), в санатории «Озерский» - 1 чел.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11.08.22 по 26.08.2022).</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в текущем году различными формами отдых и оздоровления  было охвачено  75 % детей, состоящих на различных видах учета. </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ab/>
        <w:t>Проделанная работа органов и учреждений системы профилактики, направленная на профилактику безнадзорности и правонарушений  несовершеннолетних, позволила: не допустить рост количества преступлений, совершенных несовершеннолетними; повысить долю  несовершеннолетних, снятых с учета в связи с исправлением; увеличить количество детей вовлеченных в досуговую занятость.</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По итогам 2022 года  на территории городского округа Зарайск несовершеннолетними  совершено 4 преступления (АППГ-4), что на 100 % больше.  Выявлено число несовершеннолетних лиц, совершивших преступления 4 (АППГ- 6). Таким образом, рост преступности среди несовершеннолетних не допущен.</w:t>
      </w:r>
    </w:p>
    <w:p w:rsidR="006F0B9E" w:rsidRDefault="006F0B9E" w:rsidP="006F0B9E">
      <w:pPr>
        <w:pStyle w:val="a3"/>
        <w:jc w:val="both"/>
        <w:rPr>
          <w:rFonts w:ascii="Times New Roman" w:hAnsi="Times New Roman" w:cs="Times New Roman"/>
          <w:sz w:val="28"/>
          <w:szCs w:val="28"/>
        </w:rPr>
      </w:pPr>
    </w:p>
    <w:p w:rsidR="006F0B9E" w:rsidRDefault="006F0B9E" w:rsidP="006F0B9E">
      <w:pPr>
        <w:pStyle w:val="a3"/>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III</w:t>
      </w:r>
      <w:r>
        <w:rPr>
          <w:rFonts w:ascii="Times New Roman" w:hAnsi="Times New Roman" w:cs="Times New Roman"/>
          <w:b/>
          <w:sz w:val="28"/>
          <w:szCs w:val="28"/>
        </w:rPr>
        <w:t>.Заключительная часть.</w:t>
      </w:r>
      <w:proofErr w:type="gramEnd"/>
      <w:r>
        <w:rPr>
          <w:rFonts w:ascii="Times New Roman" w:hAnsi="Times New Roman" w:cs="Times New Roman"/>
          <w:b/>
          <w:sz w:val="28"/>
          <w:szCs w:val="28"/>
        </w:rPr>
        <w:t xml:space="preserve"> Выводы.</w:t>
      </w:r>
    </w:p>
    <w:p w:rsidR="006F0B9E" w:rsidRDefault="006F0B9E" w:rsidP="006F0B9E">
      <w:pPr>
        <w:pStyle w:val="a3"/>
        <w:jc w:val="both"/>
        <w:rPr>
          <w:rFonts w:ascii="Times New Roman" w:hAnsi="Times New Roman" w:cs="Times New Roman"/>
          <w:b/>
          <w:sz w:val="28"/>
          <w:szCs w:val="28"/>
        </w:rPr>
      </w:pP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работы за 2022 год показал, что поставленные перед Комиссией задачи решаются. Совместная работа учреждений системы профилактики позволила не допустить рост правонарушений и преступлений среди несовершеннолетних.  </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t>Для эффективности результатов деятельности, направленной на профилактику, необходимо: бороться и устранять причины и условия, которые способствуют совершению несовершеннолетними правонарушений, а в дальнейшем могут привести к совершению преступлений. А также создавать благоприятные условия для развития подрастающего поколения, приобщения его к культуре и спорту, проводить пропаганду здорового образа жизни.</w:t>
      </w:r>
    </w:p>
    <w:p w:rsidR="006F0B9E" w:rsidRDefault="006F0B9E" w:rsidP="006F0B9E">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целях дальнейшей реализации федерального законодательства, нормативно-правовых актов Московской области в 2023 году комиссия по делам несовершеннолетних и защите их прав городского округа Зарайск определяет следующие приоритетные направления в работе:</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-защита прав и законных интересов детей, оперативное реагирование на нарушения прав ребенка и незамедлительное принятие конкретных мер оказания необходимой ему помощи;</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-предупреждение безнадзорности, правонарушений и антиобщественных действий несовершеннолетних, выявление и устранение причин, способствующих этому;</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деятельности по профилактике повторных преступлений, совершенных несовершеннолетними, состоящими на учете в органах и учреждениях системы профилактики;</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-координация деятельности органов системы профилактики по предупреждению алкоголизма, наркомании среди несовершеннолетних;</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-реализация системы мер противодействия жестокому обращению с детьми, неисполнения родителями своих обязанностей по воспитанию и содержанию детей;</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-повышение качества межведомственной реабилитационной работы с семьями и детьми, оказавшимися в социально опасном положении;</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-обеспечение защиты прав и законных интересов несовершеннолетних, профилактика жестокого обращения и насилия (в том числе сексуального) в отношении детей со стороны родителей, законных представителей;</w:t>
      </w:r>
    </w:p>
    <w:p w:rsidR="006F0B9E" w:rsidRDefault="006F0B9E" w:rsidP="006F0B9E">
      <w:pPr>
        <w:pStyle w:val="a3"/>
        <w:jc w:val="both"/>
        <w:rPr>
          <w:rFonts w:ascii="Times New Roman" w:hAnsi="Times New Roman" w:cs="Times New Roman"/>
          <w:sz w:val="28"/>
          <w:szCs w:val="28"/>
        </w:rPr>
      </w:pPr>
      <w:r>
        <w:rPr>
          <w:rFonts w:ascii="Times New Roman" w:hAnsi="Times New Roman" w:cs="Times New Roman"/>
          <w:sz w:val="28"/>
          <w:szCs w:val="28"/>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F0B9E" w:rsidRDefault="006F0B9E" w:rsidP="006F0B9E">
      <w:pPr>
        <w:pStyle w:val="a3"/>
        <w:jc w:val="both"/>
        <w:rPr>
          <w:rFonts w:ascii="Times New Roman" w:hAnsi="Times New Roman" w:cs="Times New Roman"/>
          <w:b/>
          <w:sz w:val="28"/>
          <w:szCs w:val="28"/>
        </w:rPr>
      </w:pPr>
    </w:p>
    <w:p w:rsidR="00242A1F" w:rsidRDefault="00242A1F" w:rsidP="00AB5DF0">
      <w:pPr>
        <w:pStyle w:val="a3"/>
        <w:jc w:val="both"/>
        <w:rPr>
          <w:rFonts w:ascii="Times New Roman" w:hAnsi="Times New Roman" w:cs="Times New Roman"/>
          <w:b/>
          <w:sz w:val="28"/>
          <w:szCs w:val="28"/>
        </w:rPr>
      </w:pPr>
    </w:p>
    <w:p w:rsidR="00AB5DF0" w:rsidRPr="001D78D8" w:rsidRDefault="00AB5DF0" w:rsidP="00AB5DF0">
      <w:pPr>
        <w:pStyle w:val="a3"/>
        <w:jc w:val="both"/>
        <w:rPr>
          <w:rFonts w:ascii="Times New Roman" w:hAnsi="Times New Roman" w:cs="Times New Roman"/>
          <w:b/>
          <w:sz w:val="28"/>
          <w:szCs w:val="28"/>
        </w:rPr>
      </w:pPr>
    </w:p>
    <w:p w:rsidR="00725FA4" w:rsidRDefault="00725FA4" w:rsidP="00AB5DF0">
      <w:pPr>
        <w:pStyle w:val="a3"/>
        <w:jc w:val="center"/>
        <w:rPr>
          <w:rFonts w:ascii="Times New Roman" w:hAnsi="Times New Roman" w:cs="Times New Roman"/>
          <w:b/>
          <w:sz w:val="28"/>
          <w:szCs w:val="28"/>
        </w:rPr>
      </w:pPr>
    </w:p>
    <w:p w:rsidR="00242A1F" w:rsidRDefault="00242A1F" w:rsidP="00AB5DF0">
      <w:pPr>
        <w:pStyle w:val="a3"/>
        <w:jc w:val="center"/>
        <w:rPr>
          <w:rFonts w:ascii="Times New Roman" w:hAnsi="Times New Roman" w:cs="Times New Roman"/>
          <w:b/>
          <w:sz w:val="28"/>
          <w:szCs w:val="28"/>
        </w:rPr>
      </w:pPr>
    </w:p>
    <w:p w:rsidR="00242A1F" w:rsidRDefault="00242A1F" w:rsidP="00AB5DF0">
      <w:pPr>
        <w:pStyle w:val="a3"/>
        <w:jc w:val="center"/>
        <w:rPr>
          <w:rFonts w:ascii="Times New Roman" w:hAnsi="Times New Roman" w:cs="Times New Roman"/>
          <w:b/>
          <w:sz w:val="28"/>
          <w:szCs w:val="28"/>
        </w:rPr>
      </w:pPr>
    </w:p>
    <w:p w:rsidR="00242A1F" w:rsidRDefault="00242A1F" w:rsidP="00AB5DF0">
      <w:pPr>
        <w:pStyle w:val="a3"/>
        <w:jc w:val="center"/>
        <w:rPr>
          <w:rFonts w:ascii="Times New Roman" w:hAnsi="Times New Roman" w:cs="Times New Roman"/>
          <w:b/>
          <w:sz w:val="28"/>
          <w:szCs w:val="28"/>
        </w:rPr>
      </w:pPr>
    </w:p>
    <w:p w:rsidR="00242A1F" w:rsidRDefault="00242A1F" w:rsidP="00AB5DF0">
      <w:pPr>
        <w:pStyle w:val="a3"/>
        <w:jc w:val="center"/>
        <w:rPr>
          <w:rFonts w:ascii="Times New Roman" w:hAnsi="Times New Roman" w:cs="Times New Roman"/>
          <w:b/>
          <w:sz w:val="28"/>
          <w:szCs w:val="28"/>
        </w:rPr>
      </w:pPr>
    </w:p>
    <w:p w:rsidR="005335D7" w:rsidRDefault="005335D7" w:rsidP="00E94F70">
      <w:pPr>
        <w:pStyle w:val="a3"/>
        <w:ind w:firstLine="708"/>
        <w:jc w:val="both"/>
        <w:rPr>
          <w:rFonts w:ascii="Times New Roman" w:hAnsi="Times New Roman" w:cs="Times New Roman"/>
          <w:sz w:val="28"/>
          <w:szCs w:val="28"/>
        </w:rPr>
      </w:pPr>
    </w:p>
    <w:p w:rsidR="005335D7" w:rsidRDefault="005335D7" w:rsidP="00E94F70">
      <w:pPr>
        <w:pStyle w:val="a3"/>
        <w:ind w:firstLine="708"/>
        <w:jc w:val="both"/>
        <w:rPr>
          <w:rFonts w:ascii="Times New Roman" w:hAnsi="Times New Roman" w:cs="Times New Roman"/>
          <w:sz w:val="28"/>
          <w:szCs w:val="28"/>
        </w:rPr>
      </w:pPr>
    </w:p>
    <w:p w:rsidR="00FF51D9" w:rsidRDefault="00FF51D9" w:rsidP="00FF51D9">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2925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F51D9" w:rsidRDefault="00FF51D9" w:rsidP="00FF51D9">
      <w:pPr>
        <w:pStyle w:val="a3"/>
        <w:ind w:firstLine="708"/>
        <w:jc w:val="both"/>
        <w:rPr>
          <w:rFonts w:ascii="Times New Roman" w:hAnsi="Times New Roman" w:cs="Times New Roman"/>
          <w:sz w:val="28"/>
          <w:szCs w:val="28"/>
        </w:rPr>
      </w:pPr>
    </w:p>
    <w:p w:rsidR="00FF51D9" w:rsidRDefault="00FF51D9" w:rsidP="00FF51D9">
      <w:pPr>
        <w:pStyle w:val="a3"/>
        <w:ind w:firstLine="708"/>
        <w:jc w:val="both"/>
        <w:rPr>
          <w:rFonts w:ascii="Times New Roman" w:hAnsi="Times New Roman" w:cs="Times New Roman"/>
          <w:sz w:val="28"/>
          <w:szCs w:val="28"/>
        </w:rPr>
      </w:pPr>
    </w:p>
    <w:p w:rsidR="00FF51D9" w:rsidRDefault="00FF51D9" w:rsidP="00FF51D9">
      <w:pPr>
        <w:pStyle w:val="a3"/>
        <w:ind w:firstLine="708"/>
        <w:jc w:val="both"/>
        <w:rPr>
          <w:rFonts w:ascii="Times New Roman" w:hAnsi="Times New Roman" w:cs="Times New Roman"/>
          <w:sz w:val="28"/>
          <w:szCs w:val="28"/>
        </w:rPr>
      </w:pPr>
    </w:p>
    <w:p w:rsidR="00FF51D9" w:rsidRDefault="00FF51D9" w:rsidP="00FF51D9">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83274" w:rsidRDefault="00383274" w:rsidP="00FF51D9">
      <w:pPr>
        <w:pStyle w:val="a3"/>
        <w:ind w:firstLine="708"/>
        <w:jc w:val="both"/>
        <w:rPr>
          <w:rFonts w:ascii="Times New Roman" w:hAnsi="Times New Roman" w:cs="Times New Roman"/>
          <w:sz w:val="28"/>
          <w:szCs w:val="28"/>
        </w:rPr>
      </w:pPr>
    </w:p>
    <w:p w:rsidR="00383274" w:rsidRDefault="00383274" w:rsidP="00FF51D9">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591175" cy="33623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3274" w:rsidRDefault="00383274" w:rsidP="00FF51D9">
      <w:pPr>
        <w:pStyle w:val="a3"/>
        <w:ind w:firstLine="708"/>
        <w:jc w:val="both"/>
        <w:rPr>
          <w:rFonts w:ascii="Times New Roman" w:hAnsi="Times New Roman" w:cs="Times New Roman"/>
          <w:sz w:val="28"/>
          <w:szCs w:val="28"/>
        </w:rPr>
      </w:pPr>
    </w:p>
    <w:p w:rsidR="00383274" w:rsidRDefault="00383274" w:rsidP="00FF51D9">
      <w:pPr>
        <w:pStyle w:val="a3"/>
        <w:ind w:firstLine="708"/>
        <w:jc w:val="both"/>
        <w:rPr>
          <w:rFonts w:ascii="Times New Roman" w:hAnsi="Times New Roman" w:cs="Times New Roman"/>
          <w:sz w:val="28"/>
          <w:szCs w:val="28"/>
        </w:rPr>
      </w:pPr>
    </w:p>
    <w:p w:rsidR="00383274" w:rsidRDefault="00383274" w:rsidP="00FF51D9">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38800" cy="44767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383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FA"/>
    <w:rsid w:val="00060303"/>
    <w:rsid w:val="000848F1"/>
    <w:rsid w:val="000A2D06"/>
    <w:rsid w:val="000A6CCB"/>
    <w:rsid w:val="000B34C3"/>
    <w:rsid w:val="000F5D08"/>
    <w:rsid w:val="00144EAE"/>
    <w:rsid w:val="001458E6"/>
    <w:rsid w:val="00151A33"/>
    <w:rsid w:val="001703D4"/>
    <w:rsid w:val="00170A03"/>
    <w:rsid w:val="001821F4"/>
    <w:rsid w:val="00182ACB"/>
    <w:rsid w:val="001B4E71"/>
    <w:rsid w:val="001C6335"/>
    <w:rsid w:val="001D40BD"/>
    <w:rsid w:val="001E4AE5"/>
    <w:rsid w:val="00223D1F"/>
    <w:rsid w:val="0022775C"/>
    <w:rsid w:val="00242A1F"/>
    <w:rsid w:val="0024669A"/>
    <w:rsid w:val="0025218F"/>
    <w:rsid w:val="0028732F"/>
    <w:rsid w:val="00303575"/>
    <w:rsid w:val="003059AD"/>
    <w:rsid w:val="0031339B"/>
    <w:rsid w:val="00335071"/>
    <w:rsid w:val="00350DCE"/>
    <w:rsid w:val="00383274"/>
    <w:rsid w:val="003B0104"/>
    <w:rsid w:val="003B3995"/>
    <w:rsid w:val="003D13A1"/>
    <w:rsid w:val="003E472D"/>
    <w:rsid w:val="003E61F7"/>
    <w:rsid w:val="003E7ABD"/>
    <w:rsid w:val="003F4C6C"/>
    <w:rsid w:val="004645CA"/>
    <w:rsid w:val="004807D2"/>
    <w:rsid w:val="004A3088"/>
    <w:rsid w:val="004D116A"/>
    <w:rsid w:val="00521DDB"/>
    <w:rsid w:val="005335D7"/>
    <w:rsid w:val="00550D73"/>
    <w:rsid w:val="00555757"/>
    <w:rsid w:val="00593EB0"/>
    <w:rsid w:val="005B4E6E"/>
    <w:rsid w:val="005C35EA"/>
    <w:rsid w:val="00611828"/>
    <w:rsid w:val="006379B9"/>
    <w:rsid w:val="00642EA1"/>
    <w:rsid w:val="006443C7"/>
    <w:rsid w:val="00662ED8"/>
    <w:rsid w:val="00697403"/>
    <w:rsid w:val="006B17A5"/>
    <w:rsid w:val="006D2B6F"/>
    <w:rsid w:val="006F0B9E"/>
    <w:rsid w:val="006F29FB"/>
    <w:rsid w:val="00725FA4"/>
    <w:rsid w:val="0075617F"/>
    <w:rsid w:val="0076055D"/>
    <w:rsid w:val="00776672"/>
    <w:rsid w:val="007979CC"/>
    <w:rsid w:val="007D6085"/>
    <w:rsid w:val="00804029"/>
    <w:rsid w:val="0083699A"/>
    <w:rsid w:val="0084151C"/>
    <w:rsid w:val="008478F4"/>
    <w:rsid w:val="008A2EC9"/>
    <w:rsid w:val="008E3851"/>
    <w:rsid w:val="008F28B8"/>
    <w:rsid w:val="00900881"/>
    <w:rsid w:val="00902AC6"/>
    <w:rsid w:val="00925EC9"/>
    <w:rsid w:val="009339BF"/>
    <w:rsid w:val="009502EB"/>
    <w:rsid w:val="00952FDC"/>
    <w:rsid w:val="009542C1"/>
    <w:rsid w:val="00987203"/>
    <w:rsid w:val="009A7A25"/>
    <w:rsid w:val="009B1E7C"/>
    <w:rsid w:val="009C2CEC"/>
    <w:rsid w:val="009C5F43"/>
    <w:rsid w:val="009E7390"/>
    <w:rsid w:val="009E7F14"/>
    <w:rsid w:val="009F4D62"/>
    <w:rsid w:val="00A20089"/>
    <w:rsid w:val="00A27AA5"/>
    <w:rsid w:val="00A32A94"/>
    <w:rsid w:val="00A47B3C"/>
    <w:rsid w:val="00A80074"/>
    <w:rsid w:val="00AB5DF0"/>
    <w:rsid w:val="00AE5EA6"/>
    <w:rsid w:val="00B01EAF"/>
    <w:rsid w:val="00B313AE"/>
    <w:rsid w:val="00B572C7"/>
    <w:rsid w:val="00B637D3"/>
    <w:rsid w:val="00BA1E18"/>
    <w:rsid w:val="00BA4AEB"/>
    <w:rsid w:val="00BC604B"/>
    <w:rsid w:val="00BF24EA"/>
    <w:rsid w:val="00BF5864"/>
    <w:rsid w:val="00C076AD"/>
    <w:rsid w:val="00C07F54"/>
    <w:rsid w:val="00C238E0"/>
    <w:rsid w:val="00C3293B"/>
    <w:rsid w:val="00D07FA2"/>
    <w:rsid w:val="00D14402"/>
    <w:rsid w:val="00D170BA"/>
    <w:rsid w:val="00D32533"/>
    <w:rsid w:val="00D3709D"/>
    <w:rsid w:val="00D439B4"/>
    <w:rsid w:val="00D5014C"/>
    <w:rsid w:val="00D632C9"/>
    <w:rsid w:val="00D928EE"/>
    <w:rsid w:val="00DE1EF3"/>
    <w:rsid w:val="00DF41E1"/>
    <w:rsid w:val="00E12FD1"/>
    <w:rsid w:val="00E3051C"/>
    <w:rsid w:val="00E62884"/>
    <w:rsid w:val="00E64C98"/>
    <w:rsid w:val="00E66E5B"/>
    <w:rsid w:val="00E70DFA"/>
    <w:rsid w:val="00E820BA"/>
    <w:rsid w:val="00E94F70"/>
    <w:rsid w:val="00EB58B5"/>
    <w:rsid w:val="00EE5A64"/>
    <w:rsid w:val="00F14EA9"/>
    <w:rsid w:val="00F21DD8"/>
    <w:rsid w:val="00F630F4"/>
    <w:rsid w:val="00F82CE5"/>
    <w:rsid w:val="00F92877"/>
    <w:rsid w:val="00FA51AF"/>
    <w:rsid w:val="00FF5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1DD8"/>
    <w:pPr>
      <w:spacing w:after="0" w:line="240" w:lineRule="auto"/>
    </w:pPr>
  </w:style>
  <w:style w:type="paragraph" w:styleId="a4">
    <w:name w:val="Balloon Text"/>
    <w:basedOn w:val="a"/>
    <w:link w:val="a5"/>
    <w:uiPriority w:val="99"/>
    <w:semiHidden/>
    <w:unhideWhenUsed/>
    <w:rsid w:val="00B572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1DD8"/>
    <w:pPr>
      <w:spacing w:after="0" w:line="240" w:lineRule="auto"/>
    </w:pPr>
  </w:style>
  <w:style w:type="paragraph" w:styleId="a4">
    <w:name w:val="Balloon Text"/>
    <w:basedOn w:val="a"/>
    <w:link w:val="a5"/>
    <w:uiPriority w:val="99"/>
    <w:semiHidden/>
    <w:unhideWhenUsed/>
    <w:rsid w:val="00B572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09508">
      <w:bodyDiv w:val="1"/>
      <w:marLeft w:val="0"/>
      <w:marRight w:val="0"/>
      <w:marTop w:val="0"/>
      <w:marBottom w:val="0"/>
      <w:divBdr>
        <w:top w:val="none" w:sz="0" w:space="0" w:color="auto"/>
        <w:left w:val="none" w:sz="0" w:space="0" w:color="auto"/>
        <w:bottom w:val="none" w:sz="0" w:space="0" w:color="auto"/>
        <w:right w:val="none" w:sz="0" w:space="0" w:color="auto"/>
      </w:divBdr>
    </w:div>
    <w:div w:id="16215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преступлений, совершенных несовершеннолетними в ГО Зарайск</a:t>
            </a:r>
          </a:p>
        </c:rich>
      </c:tx>
      <c:overlay val="0"/>
      <c:spPr>
        <a:noFill/>
        <a:ln>
          <a:noFill/>
        </a:ln>
        <a:effectLst/>
      </c:spPr>
    </c:title>
    <c:autoTitleDeleted val="0"/>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General</c:formatCode>
                <c:ptCount val="6"/>
                <c:pt idx="0">
                  <c:v>10</c:v>
                </c:pt>
                <c:pt idx="1">
                  <c:v>5</c:v>
                </c:pt>
                <c:pt idx="2">
                  <c:v>4</c:v>
                </c:pt>
                <c:pt idx="3">
                  <c:v>2</c:v>
                </c:pt>
                <c:pt idx="4">
                  <c:v>4</c:v>
                </c:pt>
                <c:pt idx="5">
                  <c:v>4</c:v>
                </c:pt>
              </c:numCache>
            </c:numRef>
          </c:val>
          <c:smooth val="0"/>
          <c:extLst xmlns:c16r2="http://schemas.microsoft.com/office/drawing/2015/06/chart">
            <c:ext xmlns:c16="http://schemas.microsoft.com/office/drawing/2014/chart" uri="{C3380CC4-5D6E-409C-BE32-E72D297353CC}">
              <c16:uniqueId val="{00000000-A858-4E54-B130-3D198C798EDD}"/>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Лист1!$C$2:$C$7</c:f>
              <c:numCache>
                <c:formatCode>General</c:formatCode>
                <c:ptCount val="6"/>
              </c:numCache>
            </c:numRef>
          </c:val>
          <c:smooth val="0"/>
          <c:extLst xmlns:c16r2="http://schemas.microsoft.com/office/drawing/2015/06/chart">
            <c:ext xmlns:c16="http://schemas.microsoft.com/office/drawing/2014/chart" uri="{C3380CC4-5D6E-409C-BE32-E72D297353CC}">
              <c16:uniqueId val="{00000001-A858-4E54-B130-3D198C798EDD}"/>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Лист1!$D$2:$D$7</c:f>
              <c:numCache>
                <c:formatCode>General</c:formatCode>
                <c:ptCount val="6"/>
              </c:numCache>
            </c:numRef>
          </c:val>
          <c:smooth val="0"/>
          <c:extLst xmlns:c16r2="http://schemas.microsoft.com/office/drawing/2015/06/chart">
            <c:ext xmlns:c16="http://schemas.microsoft.com/office/drawing/2014/chart" uri="{C3380CC4-5D6E-409C-BE32-E72D297353CC}">
              <c16:uniqueId val="{00000002-A858-4E54-B130-3D198C798EDD}"/>
            </c:ext>
          </c:extLst>
        </c:ser>
        <c:dLbls>
          <c:dLblPos val="t"/>
          <c:showLegendKey val="0"/>
          <c:showVal val="1"/>
          <c:showCatName val="0"/>
          <c:showSerName val="0"/>
          <c:showPercent val="0"/>
          <c:showBubbleSize val="0"/>
        </c:dLbls>
        <c:marker val="1"/>
        <c:smooth val="0"/>
        <c:axId val="117977472"/>
        <c:axId val="117979392"/>
      </c:lineChart>
      <c:catAx>
        <c:axId val="117977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Годы</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979392"/>
        <c:crosses val="autoZero"/>
        <c:auto val="1"/>
        <c:lblAlgn val="ctr"/>
        <c:lblOffset val="100"/>
        <c:noMultiLvlLbl val="0"/>
      </c:catAx>
      <c:valAx>
        <c:axId val="117979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преступлений, совершенных несовершеннолетними в ГО Зарайск</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977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Рассмотрено комиссией дел на родителей</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Всего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General</c:formatCode>
                <c:ptCount val="6"/>
                <c:pt idx="0">
                  <c:v>120</c:v>
                </c:pt>
                <c:pt idx="1">
                  <c:v>192</c:v>
                </c:pt>
                <c:pt idx="2">
                  <c:v>166</c:v>
                </c:pt>
                <c:pt idx="3">
                  <c:v>159</c:v>
                </c:pt>
                <c:pt idx="4">
                  <c:v>174</c:v>
                </c:pt>
                <c:pt idx="5">
                  <c:v>195</c:v>
                </c:pt>
              </c:numCache>
            </c:numRef>
          </c:val>
          <c:extLst xmlns:c16r2="http://schemas.microsoft.com/office/drawing/2015/06/chart">
            <c:ext xmlns:c16="http://schemas.microsoft.com/office/drawing/2014/chart" uri="{C3380CC4-5D6E-409C-BE32-E72D297353CC}">
              <c16:uniqueId val="{00000000-6CDF-4E9D-B870-62E68175B467}"/>
            </c:ext>
          </c:extLst>
        </c:ser>
        <c:ser>
          <c:idx val="1"/>
          <c:order val="1"/>
          <c:tx>
            <c:strRef>
              <c:f>Лист1!$C$1</c:f>
              <c:strCache>
                <c:ptCount val="1"/>
                <c:pt idx="0">
                  <c:v>Статья 5.35 КоАП РФ</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Лист1!$C$2:$C$7</c:f>
              <c:numCache>
                <c:formatCode>General</c:formatCode>
                <c:ptCount val="6"/>
                <c:pt idx="0">
                  <c:v>91</c:v>
                </c:pt>
                <c:pt idx="1">
                  <c:v>160</c:v>
                </c:pt>
                <c:pt idx="2">
                  <c:v>147</c:v>
                </c:pt>
                <c:pt idx="3">
                  <c:v>146</c:v>
                </c:pt>
                <c:pt idx="4">
                  <c:v>158</c:v>
                </c:pt>
                <c:pt idx="5">
                  <c:v>183</c:v>
                </c:pt>
              </c:numCache>
            </c:numRef>
          </c:val>
          <c:extLst xmlns:c16r2="http://schemas.microsoft.com/office/drawing/2015/06/chart">
            <c:ext xmlns:c16="http://schemas.microsoft.com/office/drawing/2014/chart" uri="{C3380CC4-5D6E-409C-BE32-E72D297353CC}">
              <c16:uniqueId val="{00000001-6CDF-4E9D-B870-62E68175B467}"/>
            </c:ext>
          </c:extLst>
        </c:ser>
        <c:ser>
          <c:idx val="2"/>
          <c:order val="2"/>
          <c:tx>
            <c:strRef>
              <c:f>Лист1!$D$1</c:f>
              <c:strCache>
                <c:ptCount val="1"/>
                <c:pt idx="0">
                  <c:v>Статья 20.22 КоАП РФ</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Лист1!$D$2:$D$7</c:f>
              <c:numCache>
                <c:formatCode>General</c:formatCode>
                <c:ptCount val="6"/>
                <c:pt idx="0">
                  <c:v>29</c:v>
                </c:pt>
                <c:pt idx="1">
                  <c:v>32</c:v>
                </c:pt>
                <c:pt idx="2">
                  <c:v>19</c:v>
                </c:pt>
                <c:pt idx="3">
                  <c:v>13</c:v>
                </c:pt>
                <c:pt idx="4">
                  <c:v>16</c:v>
                </c:pt>
                <c:pt idx="5">
                  <c:v>12</c:v>
                </c:pt>
              </c:numCache>
            </c:numRef>
          </c:val>
          <c:extLst xmlns:c16r2="http://schemas.microsoft.com/office/drawing/2015/06/chart">
            <c:ext xmlns:c16="http://schemas.microsoft.com/office/drawing/2014/chart" uri="{C3380CC4-5D6E-409C-BE32-E72D297353CC}">
              <c16:uniqueId val="{00000002-6CDF-4E9D-B870-62E68175B467}"/>
            </c:ext>
          </c:extLst>
        </c:ser>
        <c:dLbls>
          <c:dLblPos val="outEnd"/>
          <c:showLegendKey val="0"/>
          <c:showVal val="1"/>
          <c:showCatName val="0"/>
          <c:showSerName val="0"/>
          <c:showPercent val="0"/>
          <c:showBubbleSize val="0"/>
        </c:dLbls>
        <c:gapWidth val="219"/>
        <c:overlap val="-27"/>
        <c:axId val="118028544"/>
        <c:axId val="118432128"/>
      </c:barChart>
      <c:catAx>
        <c:axId val="1180285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Годы</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432128"/>
        <c:crosses val="autoZero"/>
        <c:auto val="1"/>
        <c:lblAlgn val="ctr"/>
        <c:lblOffset val="100"/>
        <c:noMultiLvlLbl val="0"/>
      </c:catAx>
      <c:valAx>
        <c:axId val="118432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дел</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802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График учета несовершеннолетних, состоящих на учете в КДН и ЗП ГО Зарайск</a:t>
            </a:r>
          </a:p>
        </c:rich>
      </c:tx>
      <c:overlay val="0"/>
      <c:spPr>
        <a:noFill/>
        <a:ln>
          <a:noFill/>
        </a:ln>
        <a:effectLst/>
      </c:spPr>
    </c:title>
    <c:autoTitleDeleted val="0"/>
    <c:plotArea>
      <c:layout/>
      <c:lineChart>
        <c:grouping val="standard"/>
        <c:varyColors val="0"/>
        <c:ser>
          <c:idx val="0"/>
          <c:order val="0"/>
          <c:tx>
            <c:strRef>
              <c:f>Лист1!$B$1</c:f>
              <c:strCache>
                <c:ptCount val="1"/>
                <c:pt idx="0">
                  <c:v>Количество детей</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General</c:formatCode>
                <c:ptCount val="6"/>
                <c:pt idx="0">
                  <c:v>72</c:v>
                </c:pt>
                <c:pt idx="1">
                  <c:v>45</c:v>
                </c:pt>
                <c:pt idx="2">
                  <c:v>48</c:v>
                </c:pt>
                <c:pt idx="3">
                  <c:v>26</c:v>
                </c:pt>
                <c:pt idx="4">
                  <c:v>33</c:v>
                </c:pt>
                <c:pt idx="5">
                  <c:v>23</c:v>
                </c:pt>
              </c:numCache>
            </c:numRef>
          </c:val>
          <c:smooth val="0"/>
          <c:extLst xmlns:c16r2="http://schemas.microsoft.com/office/drawing/2015/06/chart">
            <c:ext xmlns:c16="http://schemas.microsoft.com/office/drawing/2014/chart" uri="{C3380CC4-5D6E-409C-BE32-E72D297353CC}">
              <c16:uniqueId val="{00000000-1154-4C7E-8710-748AAB7FCABE}"/>
            </c:ext>
          </c:extLst>
        </c:ser>
        <c:dLbls>
          <c:dLblPos val="t"/>
          <c:showLegendKey val="0"/>
          <c:showVal val="1"/>
          <c:showCatName val="0"/>
          <c:showSerName val="0"/>
          <c:showPercent val="0"/>
          <c:showBubbleSize val="0"/>
        </c:dLbls>
        <c:marker val="1"/>
        <c:smooth val="0"/>
        <c:axId val="129393024"/>
        <c:axId val="129396096"/>
      </c:lineChart>
      <c:catAx>
        <c:axId val="129393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Годы</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396096"/>
        <c:crosses val="autoZero"/>
        <c:auto val="1"/>
        <c:lblAlgn val="ctr"/>
        <c:lblOffset val="100"/>
        <c:noMultiLvlLbl val="0"/>
      </c:catAx>
      <c:valAx>
        <c:axId val="129396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детей</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393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Статистика административных правонарушений среди несовершеннолетних за 2022 год </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Количество </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2C0-4563-9DEB-8DFD1065251A}"/>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4-62C0-4563-9DEB-8DFD1065251A}"/>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2C0-4563-9DEB-8DFD1065251A}"/>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62C0-4563-9DEB-8DFD1065251A}"/>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E1BC-45F5-AEFC-085AA0DA77E0}"/>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6-62C0-4563-9DEB-8DFD1065251A}"/>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2C0-4563-9DEB-8DFD1065251A}"/>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2C0-4563-9DEB-8DFD1065251A}"/>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62C0-4563-9DEB-8DFD1065251A}"/>
              </c:ext>
            </c:extLst>
          </c:dPt>
          <c:dLbls>
            <c:dLbl>
              <c:idx val="0"/>
              <c:layout>
                <c:manualLayout>
                  <c:x val="-7.4324324324324412E-2"/>
                  <c:y val="-5.6737588652482268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62C0-4563-9DEB-8DFD1065251A}"/>
                </c:ext>
              </c:extLst>
            </c:dLbl>
            <c:dLbl>
              <c:idx val="1"/>
              <c:layout>
                <c:manualLayout>
                  <c:x val="2.2522522522522358E-2"/>
                  <c:y val="-5.9574468085106386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62C0-4563-9DEB-8DFD1065251A}"/>
                </c:ext>
              </c:extLst>
            </c:dLbl>
            <c:dLbl>
              <c:idx val="2"/>
              <c:layout>
                <c:manualLayout>
                  <c:x val="4.6171171171171088E-2"/>
                  <c:y val="-2.836991120790726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1923494360502235"/>
                      <c:h val="5.4507399341039806E-2"/>
                    </c:manualLayout>
                  </c15:layout>
                </c:ext>
                <c:ext xmlns:c16="http://schemas.microsoft.com/office/drawing/2014/chart" uri="{C3380CC4-5D6E-409C-BE32-E72D297353CC}">
                  <c16:uniqueId val="{00000005-62C0-4563-9DEB-8DFD1065251A}"/>
                </c:ext>
              </c:extLst>
            </c:dLbl>
            <c:dLbl>
              <c:idx val="3"/>
              <c:layout>
                <c:manualLayout>
                  <c:x val="-1.1261261261261261E-2"/>
                  <c:y val="-0.27337964229065259"/>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spPr xmlns:c15="http://schemas.microsoft.com/office/drawing/2012/chart">
                    <a:prstGeom prst="wedgeRectCallout">
                      <a:avLst>
                        <a:gd name="adj1" fmla="val -59150"/>
                        <a:gd name="adj2" fmla="val 295212"/>
                      </a:avLst>
                    </a:prstGeom>
                    <a:noFill/>
                    <a:ln>
                      <a:noFill/>
                    </a:ln>
                  </c15:spPr>
                  <c15:layout>
                    <c:manualLayout>
                      <c:w val="0.14086685110307157"/>
                      <c:h val="8.0039314234656822E-2"/>
                    </c:manualLayout>
                  </c15:layout>
                </c:ext>
                <c:ext xmlns:c16="http://schemas.microsoft.com/office/drawing/2014/chart" uri="{C3380CC4-5D6E-409C-BE32-E72D297353CC}">
                  <c16:uniqueId val="{00000002-62C0-4563-9DEB-8DFD1065251A}"/>
                </c:ext>
              </c:extLst>
            </c:dLbl>
            <c:dLbl>
              <c:idx val="5"/>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dLbl>
            <c:dLbl>
              <c:idx val="6"/>
              <c:layout>
                <c:manualLayout>
                  <c:x val="-3.1531531531531543E-2"/>
                  <c:y val="-7.9432624113475181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2C0-4563-9DEB-8DFD1065251A}"/>
                </c:ext>
              </c:extLst>
            </c:dLbl>
            <c:dLbl>
              <c:idx val="7"/>
              <c:layout>
                <c:manualLayout>
                  <c:x val="-5.6306306306306307E-2"/>
                  <c:y val="8.5106382978723406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62C0-4563-9DEB-8DFD1065251A}"/>
                </c:ext>
              </c:extLst>
            </c:dLbl>
            <c:dLbl>
              <c:idx val="8"/>
              <c:layout>
                <c:manualLayout>
                  <c:x val="-0.1013513513513514"/>
                  <c:y val="-6.5248226950354621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62C0-4563-9DEB-8DFD1065251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Лист1!$A$2:$A$10</c:f>
              <c:strCache>
                <c:ptCount val="9"/>
                <c:pt idx="0">
                  <c:v>20.3.3 КоАП РФ</c:v>
                </c:pt>
                <c:pt idx="1">
                  <c:v>6.1.1 КоАП РФ</c:v>
                </c:pt>
                <c:pt idx="2">
                  <c:v>6.9 КоАП РФ</c:v>
                </c:pt>
                <c:pt idx="3">
                  <c:v>20.20 КоАП РФ</c:v>
                </c:pt>
                <c:pt idx="4">
                  <c:v>20.21 КоАП РФ</c:v>
                </c:pt>
                <c:pt idx="5">
                  <c:v>6.24 КоАП РФ</c:v>
                </c:pt>
                <c:pt idx="6">
                  <c:v>20.6.1 КоАП РФ</c:v>
                </c:pt>
                <c:pt idx="7">
                  <c:v>7.27 КоАП РФ</c:v>
                </c:pt>
                <c:pt idx="8">
                  <c:v>19.16 КоАП РФ</c:v>
                </c:pt>
              </c:strCache>
            </c:strRef>
          </c:cat>
          <c:val>
            <c:numRef>
              <c:f>Лист1!$B$2:$B$10</c:f>
              <c:numCache>
                <c:formatCode>General</c:formatCode>
                <c:ptCount val="9"/>
                <c:pt idx="0">
                  <c:v>1</c:v>
                </c:pt>
                <c:pt idx="1">
                  <c:v>1</c:v>
                </c:pt>
                <c:pt idx="2">
                  <c:v>2</c:v>
                </c:pt>
                <c:pt idx="3">
                  <c:v>5</c:v>
                </c:pt>
                <c:pt idx="4">
                  <c:v>6</c:v>
                </c:pt>
                <c:pt idx="5">
                  <c:v>13</c:v>
                </c:pt>
                <c:pt idx="6">
                  <c:v>4</c:v>
                </c:pt>
                <c:pt idx="7">
                  <c:v>1</c:v>
                </c:pt>
                <c:pt idx="8">
                  <c:v>2</c:v>
                </c:pt>
              </c:numCache>
            </c:numRef>
          </c:val>
          <c:extLst xmlns:c16r2="http://schemas.microsoft.com/office/drawing/2015/06/chart">
            <c:ext xmlns:c16="http://schemas.microsoft.com/office/drawing/2014/chart" uri="{C3380CC4-5D6E-409C-BE32-E72D297353CC}">
              <c16:uniqueId val="{00000000-62C0-4563-9DEB-8DFD1065251A}"/>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1</Pages>
  <Words>6380</Words>
  <Characters>36369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124</cp:revision>
  <cp:lastPrinted>2022-03-22T04:59:00Z</cp:lastPrinted>
  <dcterms:created xsi:type="dcterms:W3CDTF">2021-02-16T05:25:00Z</dcterms:created>
  <dcterms:modified xsi:type="dcterms:W3CDTF">2023-03-01T10:10:00Z</dcterms:modified>
</cp:coreProperties>
</file>